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30A0" w14:textId="7933D7FD" w:rsidR="009557FB" w:rsidRDefault="000F4609">
      <w:pPr>
        <w:spacing w:after="165"/>
        <w:ind w:left="277"/>
        <w:jc w:val="center"/>
      </w:pPr>
      <w:r>
        <w:rPr>
          <w:noProof/>
        </w:rPr>
        <w:drawing>
          <wp:inline distT="0" distB="0" distL="0" distR="0" wp14:anchorId="318A4DA9" wp14:editId="21D21F0B">
            <wp:extent cx="1257300" cy="11049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4E561A" w14:textId="77777777" w:rsidR="009557FB" w:rsidRDefault="000F4609">
      <w:pPr>
        <w:spacing w:after="370"/>
        <w:ind w:left="21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Obec Melčice-Lieskové </w:t>
      </w:r>
    </w:p>
    <w:p w14:paraId="0549CD1C" w14:textId="77777777" w:rsidR="009557FB" w:rsidRDefault="000F4609">
      <w:pPr>
        <w:spacing w:after="458"/>
        <w:ind w:left="2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19D38A" w14:textId="77777777" w:rsidR="007050C1" w:rsidRDefault="007050C1">
      <w:pPr>
        <w:spacing w:after="383"/>
        <w:ind w:left="216"/>
        <w:jc w:val="center"/>
        <w:rPr>
          <w:rFonts w:ascii="Times New Roman" w:hAnsi="Times New Roman" w:cs="Times New Roman"/>
          <w:sz w:val="32"/>
          <w:szCs w:val="32"/>
        </w:rPr>
      </w:pPr>
    </w:p>
    <w:p w14:paraId="24FDC3CD" w14:textId="196D3869" w:rsidR="009557FB" w:rsidRDefault="000F4609">
      <w:pPr>
        <w:spacing w:after="383"/>
        <w:ind w:left="21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Všeobecne záväzné nariadenie č. </w:t>
      </w:r>
      <w:r w:rsidR="000E4C4F">
        <w:rPr>
          <w:rFonts w:ascii="Times New Roman" w:eastAsia="Times New Roman" w:hAnsi="Times New Roman" w:cs="Times New Roman"/>
          <w:sz w:val="32"/>
        </w:rPr>
        <w:t>3/2023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64D43C6" w14:textId="77777777" w:rsidR="009557FB" w:rsidRDefault="000F4609">
      <w:pPr>
        <w:spacing w:after="0"/>
        <w:ind w:left="2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2DD487" w14:textId="77777777" w:rsidR="009557FB" w:rsidRDefault="000F4609">
      <w:pPr>
        <w:spacing w:after="428" w:line="279" w:lineRule="auto"/>
        <w:ind w:lef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určení výšky finančných príspevkov na čiastočnú úhradu nákladov na výchovu a vzdelanie a nákladov spojených so stravovaním v školách a školských zariadeniach, ktorých zriaďovateľom je obec Melčice-Lieskové </w:t>
      </w:r>
    </w:p>
    <w:p w14:paraId="723F1176" w14:textId="77777777" w:rsidR="009557FB" w:rsidRDefault="000F4609">
      <w:pPr>
        <w:spacing w:after="448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8DD493" w14:textId="77777777" w:rsidR="009557FB" w:rsidRDefault="000F4609">
      <w:pPr>
        <w:spacing w:after="451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20FD37" w14:textId="77777777" w:rsidR="009557FB" w:rsidRDefault="000F4609">
      <w:pPr>
        <w:spacing w:after="448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9F23E3" w14:textId="77777777" w:rsidR="009557FB" w:rsidRDefault="000F4609">
      <w:pPr>
        <w:spacing w:after="451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308D82" w14:textId="77777777" w:rsidR="009557FB" w:rsidRDefault="000F4609">
      <w:pPr>
        <w:spacing w:after="448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B1B075" w14:textId="2F2C8DAF" w:rsidR="009557FB" w:rsidRDefault="000F4609">
      <w:pPr>
        <w:spacing w:after="451"/>
        <w:ind w:left="27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F0291" w14:textId="77777777" w:rsidR="002A2785" w:rsidRDefault="002A2785">
      <w:pPr>
        <w:spacing w:after="451"/>
        <w:ind w:left="279"/>
        <w:jc w:val="center"/>
      </w:pPr>
    </w:p>
    <w:p w14:paraId="1E1E1D77" w14:textId="77777777" w:rsidR="00B43996" w:rsidRDefault="00B43996">
      <w:pPr>
        <w:spacing w:after="448"/>
        <w:ind w:left="279"/>
        <w:jc w:val="center"/>
        <w:rPr>
          <w:rFonts w:ascii="Times New Roman" w:eastAsia="Times New Roman" w:hAnsi="Times New Roman" w:cs="Times New Roman"/>
          <w:sz w:val="24"/>
        </w:rPr>
      </w:pPr>
    </w:p>
    <w:p w14:paraId="7CCB587C" w14:textId="18E180FD" w:rsidR="009557FB" w:rsidRDefault="000F4609">
      <w:pPr>
        <w:spacing w:after="448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E810A" w14:textId="73E2637E" w:rsidR="009557FB" w:rsidRDefault="009557FB">
      <w:pPr>
        <w:spacing w:after="0"/>
        <w:ind w:left="279"/>
        <w:jc w:val="center"/>
      </w:pPr>
    </w:p>
    <w:p w14:paraId="67791700" w14:textId="77777777" w:rsidR="009557FB" w:rsidRDefault="000F4609">
      <w:pPr>
        <w:spacing w:after="110" w:line="268" w:lineRule="auto"/>
        <w:ind w:left="223" w:right="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Obecné  zastupiteľstvo v Melčiciach-Lieskovom v súlade s ustanovením</w:t>
      </w:r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 § 6 </w:t>
        </w:r>
      </w:hyperlink>
      <w:r>
        <w:rPr>
          <w:rFonts w:ascii="Times New Roman" w:eastAsia="Times New Roman" w:hAnsi="Times New Roman" w:cs="Times New Roman"/>
          <w:sz w:val="24"/>
        </w:rPr>
        <w:t>a</w:t>
      </w:r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 xml:space="preserve">§ 11 zákona č. </w:t>
        </w:r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>369/1990 Zb.</w:t>
        </w:r>
      </w:hyperlink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o obecnom zriadení v znení neskorších predpisov a v súlade s ustanovením</w:t>
      </w:r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§ 6 </w:t>
        </w:r>
      </w:hyperlink>
      <w:hyperlink r:id="rId14">
        <w:r>
          <w:rPr>
            <w:rFonts w:ascii="Times New Roman" w:eastAsia="Times New Roman" w:hAnsi="Times New Roman" w:cs="Times New Roman"/>
            <w:sz w:val="24"/>
          </w:rPr>
          <w:t>ods. 24 zákona č. 596/2003 Z. z.</w:t>
        </w:r>
      </w:hyperlink>
      <w:hyperlink r:id="rId1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o štátnej správe v školstve a školskej samospráve a o zmene a doplnení niektorých zákonov v znení neskorších predpisov a ustanoveniami</w:t>
      </w:r>
      <w:hyperlink r:id="rId16">
        <w:r>
          <w:rPr>
            <w:rFonts w:ascii="Times New Roman" w:eastAsia="Times New Roman" w:hAnsi="Times New Roman" w:cs="Times New Roman"/>
            <w:sz w:val="24"/>
          </w:rPr>
          <w:t xml:space="preserve"> § 28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hyperlink r:id="rId18">
        <w:r>
          <w:rPr>
            <w:rFonts w:ascii="Times New Roman" w:eastAsia="Times New Roman" w:hAnsi="Times New Roman" w:cs="Times New Roman"/>
            <w:sz w:val="24"/>
          </w:rPr>
          <w:t xml:space="preserve"> § 49</w:t>
        </w:r>
      </w:hyperlink>
      <w:hyperlink r:id="rId19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hyperlink r:id="rId20">
        <w:r>
          <w:rPr>
            <w:rFonts w:ascii="Times New Roman" w:eastAsia="Times New Roman" w:hAnsi="Times New Roman" w:cs="Times New Roman"/>
            <w:sz w:val="24"/>
          </w:rPr>
          <w:t xml:space="preserve"> § 114</w:t>
        </w:r>
      </w:hyperlink>
      <w:hyperlink r:id="rId21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hyperlink r:id="rId22">
        <w:r>
          <w:rPr>
            <w:rFonts w:ascii="Times New Roman" w:eastAsia="Times New Roman" w:hAnsi="Times New Roman" w:cs="Times New Roman"/>
            <w:sz w:val="24"/>
          </w:rPr>
          <w:t xml:space="preserve"> § </w:t>
        </w:r>
      </w:hyperlink>
      <w:hyperlink r:id="rId23">
        <w:r>
          <w:rPr>
            <w:rFonts w:ascii="Times New Roman" w:eastAsia="Times New Roman" w:hAnsi="Times New Roman" w:cs="Times New Roman"/>
            <w:sz w:val="24"/>
          </w:rPr>
          <w:t>116</w:t>
        </w:r>
      </w:hyperlink>
      <w:hyperlink r:id="rId2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a</w:t>
      </w:r>
      <w:hyperlink r:id="rId2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sz w:val="24"/>
          </w:rPr>
          <w:t>§ 140 zákona č. 245/2008 Z. z.</w:t>
        </w:r>
      </w:hyperlink>
      <w:hyperlink r:id="rId2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o výchove a vzdelávaní (</w:t>
      </w:r>
      <w:hyperlink r:id="rId28">
        <w:r>
          <w:rPr>
            <w:rFonts w:ascii="Times New Roman" w:eastAsia="Times New Roman" w:hAnsi="Times New Roman" w:cs="Times New Roman"/>
            <w:sz w:val="24"/>
          </w:rPr>
          <w:t>školský zákon)</w:t>
        </w:r>
      </w:hyperlink>
      <w:r>
        <w:rPr>
          <w:rFonts w:ascii="Times New Roman" w:eastAsia="Times New Roman" w:hAnsi="Times New Roman" w:cs="Times New Roman"/>
          <w:sz w:val="24"/>
        </w:rPr>
        <w:t xml:space="preserve"> a o zmene a doplnení niektorých zákonov v znení neskorších predpisov sa uznáša na tomto všeobecne záväznom nariadení: </w:t>
      </w:r>
    </w:p>
    <w:p w14:paraId="2B7447F3" w14:textId="77777777" w:rsidR="009557FB" w:rsidRDefault="000F4609">
      <w:pPr>
        <w:spacing w:after="169"/>
        <w:ind w:left="279"/>
        <w:jc w:val="center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 xml:space="preserve"> </w:t>
      </w:r>
    </w:p>
    <w:p w14:paraId="26F8ECCD" w14:textId="77777777" w:rsidR="009557FB" w:rsidRDefault="000F4609">
      <w:pPr>
        <w:spacing w:after="122" w:line="257" w:lineRule="auto"/>
        <w:ind w:left="227" w:right="2" w:hanging="10"/>
        <w:jc w:val="center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 xml:space="preserve">PRVÁ ČASŤ ÚVODNÉ USTANOVENIA </w:t>
      </w:r>
    </w:p>
    <w:p w14:paraId="36A13ECD" w14:textId="77777777" w:rsidR="009557FB" w:rsidRDefault="000F4609">
      <w:pPr>
        <w:spacing w:after="162"/>
        <w:ind w:left="279"/>
        <w:jc w:val="center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79F014C3" w14:textId="70F2EF71" w:rsidR="00C1559B" w:rsidRDefault="00C1559B" w:rsidP="00C1559B">
      <w:pPr>
        <w:pStyle w:val="Nadpis1"/>
        <w:spacing w:after="0"/>
        <w:ind w:left="226" w:hanging="11"/>
      </w:pPr>
      <w:r>
        <w:t>Čl.</w:t>
      </w:r>
      <w:r w:rsidR="000F4609">
        <w:t xml:space="preserve"> 1</w:t>
      </w:r>
    </w:p>
    <w:p w14:paraId="62F31F81" w14:textId="5B443F9C" w:rsidR="009557FB" w:rsidRDefault="000F4609" w:rsidP="00C1559B">
      <w:pPr>
        <w:pStyle w:val="Nadpis1"/>
        <w:spacing w:after="0"/>
        <w:ind w:left="226" w:hanging="11"/>
        <w:rPr>
          <w:b w:val="0"/>
        </w:rPr>
      </w:pPr>
      <w:r>
        <w:rPr>
          <w:b w:val="0"/>
        </w:rPr>
        <w:t xml:space="preserve"> </w:t>
      </w:r>
      <w:r>
        <w:t>Účel a predmet</w:t>
      </w:r>
      <w:r>
        <w:rPr>
          <w:b w:val="0"/>
        </w:rPr>
        <w:t xml:space="preserve"> </w:t>
      </w:r>
    </w:p>
    <w:p w14:paraId="644932CA" w14:textId="77777777" w:rsidR="00C1559B" w:rsidRPr="00C1559B" w:rsidRDefault="00C1559B" w:rsidP="00C1559B"/>
    <w:p w14:paraId="240C7A52" w14:textId="77777777" w:rsidR="009557FB" w:rsidRDefault="000F4609">
      <w:pPr>
        <w:spacing w:after="113" w:line="266" w:lineRule="auto"/>
        <w:ind w:left="223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Všeobecne záväzné nariadenie (ďalej len „VZN“) určuje výšku príspevku na čiastočnú úhradu nákladov na výchovu a vzdelávanie a nákladov spojených so stravovaním v školách a školských zariadeniach, ktorých zriaďovateľom je obec Melčice-Lieskové. </w:t>
      </w:r>
    </w:p>
    <w:p w14:paraId="0DBD6932" w14:textId="77777777" w:rsidR="009557FB" w:rsidRDefault="000F4609">
      <w:pPr>
        <w:spacing w:after="162"/>
        <w:ind w:left="223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3C8218C0" w14:textId="5D439C84" w:rsidR="00C1559B" w:rsidRDefault="00C1559B" w:rsidP="00C1559B">
      <w:pPr>
        <w:pStyle w:val="Nadpis1"/>
        <w:spacing w:after="0"/>
        <w:ind w:left="227"/>
      </w:pPr>
      <w:r>
        <w:t>Čl.</w:t>
      </w:r>
      <w:r w:rsidR="000F4609">
        <w:t xml:space="preserve"> 2</w:t>
      </w:r>
    </w:p>
    <w:p w14:paraId="367948A1" w14:textId="5F12FE76" w:rsidR="009557FB" w:rsidRDefault="000F4609" w:rsidP="00C1559B">
      <w:pPr>
        <w:pStyle w:val="Nadpis1"/>
        <w:spacing w:after="0"/>
        <w:ind w:left="227"/>
        <w:rPr>
          <w:b w:val="0"/>
        </w:rPr>
      </w:pPr>
      <w:r>
        <w:rPr>
          <w:b w:val="0"/>
        </w:rPr>
        <w:t xml:space="preserve"> </w:t>
      </w:r>
      <w:r>
        <w:t>Druhy príspevkov v školách a školských zariadeniach</w:t>
      </w:r>
      <w:r>
        <w:rPr>
          <w:b w:val="0"/>
        </w:rPr>
        <w:t xml:space="preserve"> </w:t>
      </w:r>
    </w:p>
    <w:p w14:paraId="76B8E362" w14:textId="77777777" w:rsidR="00C1559B" w:rsidRPr="00C1559B" w:rsidRDefault="00C1559B" w:rsidP="00C1559B">
      <w:pPr>
        <w:spacing w:after="0"/>
      </w:pPr>
    </w:p>
    <w:p w14:paraId="65E41B6F" w14:textId="77777777" w:rsidR="009557FB" w:rsidRDefault="000F4609">
      <w:pPr>
        <w:spacing w:after="298" w:line="266" w:lineRule="auto"/>
        <w:ind w:left="223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V škole a školskom zariadení v zriaďovateľskej pôsobnosti obce Melčice-Lieskové sa uhrádzajú tieto príspevky na čiastočnú úhradu nákladov na výchovu a vzdelávanie a nákladov spojených so stravovaním (ďalej len „príspevky“): </w:t>
      </w:r>
    </w:p>
    <w:p w14:paraId="7AFD4E15" w14:textId="66417602" w:rsidR="009557FB" w:rsidRPr="00761EB3" w:rsidRDefault="00127CF6">
      <w:pPr>
        <w:numPr>
          <w:ilvl w:val="0"/>
          <w:numId w:val="1"/>
        </w:numPr>
        <w:spacing w:after="15" w:line="266" w:lineRule="auto"/>
        <w:ind w:hanging="360"/>
        <w:jc w:val="both"/>
        <w:rPr>
          <w:color w:val="auto"/>
        </w:rPr>
      </w:pPr>
      <w:r w:rsidRPr="00761EB3">
        <w:rPr>
          <w:rFonts w:ascii="Times New Roman" w:eastAsia="Times New Roman" w:hAnsi="Times New Roman" w:cs="Times New Roman"/>
          <w:color w:val="auto"/>
          <w:sz w:val="24"/>
        </w:rPr>
        <w:t>na čiastočnú úhradu výdavkov MŠ</w:t>
      </w:r>
      <w:r w:rsidR="000F4609" w:rsidRPr="00761EB3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</w:p>
    <w:p w14:paraId="62A976E2" w14:textId="77777777" w:rsidR="009557FB" w:rsidRDefault="000F4609">
      <w:pPr>
        <w:numPr>
          <w:ilvl w:val="0"/>
          <w:numId w:val="1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príspevok na činnosť školského klubu detí, </w:t>
      </w:r>
    </w:p>
    <w:p w14:paraId="0C199B34" w14:textId="48A300D4" w:rsidR="009557FB" w:rsidRDefault="000F4609" w:rsidP="00C1559B">
      <w:pPr>
        <w:numPr>
          <w:ilvl w:val="0"/>
          <w:numId w:val="1"/>
        </w:numPr>
        <w:spacing w:after="244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príspevok na čiastočnú úhradu nákladov spojených so stravovaním v zariadení školského stravovania. </w:t>
      </w:r>
    </w:p>
    <w:p w14:paraId="306398A3" w14:textId="77777777" w:rsidR="00C1559B" w:rsidRDefault="00C1559B" w:rsidP="00C1559B">
      <w:pPr>
        <w:spacing w:after="244" w:line="266" w:lineRule="auto"/>
        <w:ind w:left="928"/>
        <w:jc w:val="both"/>
      </w:pPr>
    </w:p>
    <w:p w14:paraId="57B144F5" w14:textId="77777777" w:rsidR="00C1559B" w:rsidRDefault="000F4609">
      <w:pPr>
        <w:pStyle w:val="Nadpis1"/>
        <w:spacing w:after="303"/>
        <w:ind w:left="227"/>
      </w:pPr>
      <w:r>
        <w:t>DRUHÁ ČASŤ PRÍSPEVKY V ŠKOLÁCH A ŠKOLSKÝCH ZARIADENIACH</w:t>
      </w:r>
    </w:p>
    <w:p w14:paraId="4FBCA3F0" w14:textId="42CEACFA" w:rsidR="00C1559B" w:rsidRDefault="000F4609" w:rsidP="00C1559B">
      <w:pPr>
        <w:pStyle w:val="Nadpis1"/>
        <w:spacing w:after="0"/>
        <w:ind w:left="226" w:hanging="11"/>
      </w:pPr>
      <w:r>
        <w:rPr>
          <w:b w:val="0"/>
        </w:rPr>
        <w:t xml:space="preserve"> </w:t>
      </w:r>
      <w:r w:rsidR="00C1559B">
        <w:t xml:space="preserve">Čl. </w:t>
      </w:r>
      <w:r>
        <w:t xml:space="preserve">3 </w:t>
      </w:r>
    </w:p>
    <w:p w14:paraId="4D63CB45" w14:textId="2DF823BC" w:rsidR="009557FB" w:rsidRDefault="000F4609" w:rsidP="00C1559B">
      <w:pPr>
        <w:pStyle w:val="Nadpis1"/>
        <w:spacing w:after="0"/>
        <w:ind w:left="226" w:hanging="11"/>
        <w:rPr>
          <w:b w:val="0"/>
        </w:rPr>
      </w:pPr>
      <w:r>
        <w:t>Príspevok za pobyt dieťaťa v materskej škole</w:t>
      </w:r>
      <w:r>
        <w:rPr>
          <w:b w:val="0"/>
        </w:rPr>
        <w:t xml:space="preserve"> </w:t>
      </w:r>
    </w:p>
    <w:p w14:paraId="237FA3F6" w14:textId="77777777" w:rsidR="00C1559B" w:rsidRPr="00C1559B" w:rsidRDefault="00C1559B" w:rsidP="00C1559B"/>
    <w:p w14:paraId="0879E472" w14:textId="3BCB1861" w:rsidR="009557FB" w:rsidRDefault="000F4609">
      <w:pPr>
        <w:numPr>
          <w:ilvl w:val="0"/>
          <w:numId w:val="2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Za pobyt dieťaťa v materskej škole prispieva zákonný zástupca na čiastočnú úhradu výdavkov materskej školy mesačne na jedno dieťa </w:t>
      </w:r>
      <w:r w:rsidR="00597EE7">
        <w:rPr>
          <w:rFonts w:ascii="Times New Roman" w:eastAsia="Times New Roman" w:hAnsi="Times New Roman" w:cs="Times New Roman"/>
          <w:color w:val="282828"/>
          <w:sz w:val="24"/>
        </w:rPr>
        <w:t>20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,- €                 </w:t>
      </w:r>
    </w:p>
    <w:p w14:paraId="473D9CBD" w14:textId="77777777" w:rsidR="009557FB" w:rsidRDefault="000F4609">
      <w:pPr>
        <w:numPr>
          <w:ilvl w:val="0"/>
          <w:numId w:val="2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Príspevok sa uhrádza vopred do 10.  dňa v kalendárnom mesiaci bezhotovostne na účet IBAN: SK29 5600 0000 0006 61574001 alebo poštovou poukážkou . </w:t>
      </w:r>
    </w:p>
    <w:p w14:paraId="21B2E8C3" w14:textId="77777777" w:rsidR="009557FB" w:rsidRDefault="000F4609">
      <w:pPr>
        <w:numPr>
          <w:ilvl w:val="0"/>
          <w:numId w:val="2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lastRenderedPageBreak/>
        <w:t xml:space="preserve">Ak je dieťa prijaté do materskej školy v priebehu školského roka, za prvý mesiac dochádzky sa príspevok uhrádza vždy do troch pracovných dní odo dňa, v ktorom bolo zákonnému zástupcovi doručené rozhodnutie o prijatí dieťaťa do materskej školy. </w:t>
      </w:r>
    </w:p>
    <w:p w14:paraId="67983C1B" w14:textId="77777777" w:rsidR="009557FB" w:rsidRPr="00761EB3" w:rsidRDefault="000F4609">
      <w:pPr>
        <w:numPr>
          <w:ilvl w:val="0"/>
          <w:numId w:val="2"/>
        </w:numPr>
        <w:spacing w:after="15" w:line="266" w:lineRule="auto"/>
        <w:ind w:hanging="36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Príspevok sa neuhrádza </w:t>
      </w:r>
      <w:r w:rsidRPr="00761EB3">
        <w:rPr>
          <w:rFonts w:ascii="Times New Roman" w:eastAsia="Times New Roman" w:hAnsi="Times New Roman" w:cs="Times New Roman"/>
          <w:color w:val="auto"/>
          <w:sz w:val="24"/>
        </w:rPr>
        <w:t xml:space="preserve">za dieťa, </w:t>
      </w:r>
    </w:p>
    <w:p w14:paraId="62B809A2" w14:textId="76C11A5F" w:rsidR="0024412B" w:rsidRPr="00761EB3" w:rsidRDefault="0024412B">
      <w:pPr>
        <w:numPr>
          <w:ilvl w:val="1"/>
          <w:numId w:val="2"/>
        </w:numPr>
        <w:spacing w:after="15" w:line="266" w:lineRule="auto"/>
        <w:ind w:hanging="360"/>
        <w:jc w:val="both"/>
        <w:rPr>
          <w:color w:val="auto"/>
        </w:rPr>
      </w:pPr>
      <w:r w:rsidRPr="00761EB3">
        <w:rPr>
          <w:rFonts w:ascii="Times New Roman" w:eastAsia="Times New Roman" w:hAnsi="Times New Roman" w:cs="Times New Roman"/>
          <w:color w:val="auto"/>
          <w:sz w:val="24"/>
        </w:rPr>
        <w:t xml:space="preserve">pre </w:t>
      </w:r>
      <w:r w:rsidR="000F4609" w:rsidRPr="00761EB3">
        <w:rPr>
          <w:rFonts w:ascii="Times New Roman" w:eastAsia="Times New Roman" w:hAnsi="Times New Roman" w:cs="Times New Roman"/>
          <w:color w:val="auto"/>
          <w:sz w:val="24"/>
        </w:rPr>
        <w:t xml:space="preserve">ktoré </w:t>
      </w:r>
      <w:r w:rsidRPr="00761EB3">
        <w:rPr>
          <w:rFonts w:ascii="Times New Roman" w:eastAsia="Times New Roman" w:hAnsi="Times New Roman" w:cs="Times New Roman"/>
          <w:color w:val="auto"/>
          <w:sz w:val="24"/>
        </w:rPr>
        <w:t>je predprimárne vzdelávanie povinné,</w:t>
      </w:r>
    </w:p>
    <w:p w14:paraId="5646CBA6" w14:textId="2DFE2E70" w:rsidR="009557FB" w:rsidRPr="00761EB3" w:rsidRDefault="0024412B">
      <w:pPr>
        <w:numPr>
          <w:ilvl w:val="1"/>
          <w:numId w:val="2"/>
        </w:numPr>
        <w:spacing w:after="15" w:line="266" w:lineRule="auto"/>
        <w:ind w:hanging="360"/>
        <w:jc w:val="both"/>
        <w:rPr>
          <w:color w:val="auto"/>
        </w:rPr>
      </w:pPr>
      <w:r w:rsidRPr="00761EB3">
        <w:rPr>
          <w:rFonts w:ascii="Times New Roman" w:eastAsia="Times New Roman" w:hAnsi="Times New Roman" w:cs="Times New Roman"/>
          <w:color w:val="auto"/>
          <w:sz w:val="24"/>
        </w:rPr>
        <w:t>ak zákonný zástupca dieťaťa o to písomne požiada a je členom domácnosti, ktorej sa poskytuje pomoc v hmotnej núdzi,</w:t>
      </w:r>
      <w:r w:rsidR="000F4609" w:rsidRPr="00761E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4FF7219" w14:textId="72C1E4D6" w:rsidR="009557FB" w:rsidRPr="00761EB3" w:rsidRDefault="000F4609">
      <w:pPr>
        <w:numPr>
          <w:ilvl w:val="1"/>
          <w:numId w:val="2"/>
        </w:numPr>
        <w:spacing w:after="15" w:line="266" w:lineRule="auto"/>
        <w:ind w:hanging="360"/>
        <w:jc w:val="both"/>
        <w:rPr>
          <w:color w:val="auto"/>
        </w:rPr>
      </w:pPr>
      <w:r w:rsidRPr="00761EB3">
        <w:rPr>
          <w:rFonts w:ascii="Times New Roman" w:eastAsia="Times New Roman" w:hAnsi="Times New Roman" w:cs="Times New Roman"/>
          <w:color w:val="auto"/>
          <w:sz w:val="24"/>
        </w:rPr>
        <w:t xml:space="preserve">ktoré je umiestnené v zariadení na základe rozhodnutia súdu. </w:t>
      </w:r>
    </w:p>
    <w:p w14:paraId="1374E918" w14:textId="77777777" w:rsidR="00C1559B" w:rsidRPr="00761EB3" w:rsidRDefault="00C1559B" w:rsidP="00C1559B">
      <w:pPr>
        <w:spacing w:after="15" w:line="266" w:lineRule="auto"/>
        <w:ind w:left="1663"/>
        <w:jc w:val="both"/>
        <w:rPr>
          <w:color w:val="auto"/>
        </w:rPr>
      </w:pPr>
    </w:p>
    <w:p w14:paraId="4B7F0129" w14:textId="5602F20D" w:rsidR="00C1559B" w:rsidRDefault="00C1559B" w:rsidP="00C1559B">
      <w:pPr>
        <w:pStyle w:val="Nadpis1"/>
        <w:spacing w:after="0"/>
        <w:ind w:left="226" w:hanging="11"/>
      </w:pPr>
      <w:r>
        <w:t xml:space="preserve">Čl. </w:t>
      </w:r>
      <w:r w:rsidR="000F4609" w:rsidRPr="002A2785">
        <w:t xml:space="preserve">4 </w:t>
      </w:r>
    </w:p>
    <w:p w14:paraId="06C91E46" w14:textId="12C27B11" w:rsidR="009557FB" w:rsidRDefault="000F4609" w:rsidP="00C1559B">
      <w:pPr>
        <w:pStyle w:val="Nadpis1"/>
        <w:spacing w:after="0"/>
        <w:ind w:left="226" w:hanging="11"/>
        <w:rPr>
          <w:b w:val="0"/>
        </w:rPr>
      </w:pPr>
      <w:r w:rsidRPr="002A2785">
        <w:t>Príspevok na činnosť školského klubu detí</w:t>
      </w:r>
      <w:r w:rsidRPr="002A2785">
        <w:rPr>
          <w:b w:val="0"/>
        </w:rPr>
        <w:t xml:space="preserve"> </w:t>
      </w:r>
    </w:p>
    <w:p w14:paraId="49F7E908" w14:textId="77777777" w:rsidR="00C1559B" w:rsidRPr="00C1559B" w:rsidRDefault="00C1559B" w:rsidP="00C1559B"/>
    <w:p w14:paraId="714F8815" w14:textId="77777777" w:rsidR="00F72DFE" w:rsidRPr="00F72DFE" w:rsidRDefault="000F4609">
      <w:pPr>
        <w:numPr>
          <w:ilvl w:val="0"/>
          <w:numId w:val="3"/>
        </w:numPr>
        <w:spacing w:after="15" w:line="266" w:lineRule="auto"/>
        <w:ind w:hanging="360"/>
        <w:jc w:val="both"/>
        <w:rPr>
          <w:color w:val="auto"/>
        </w:rPr>
      </w:pPr>
      <w:r w:rsidRPr="002A2785">
        <w:rPr>
          <w:rFonts w:ascii="Times New Roman" w:eastAsia="Times New Roman" w:hAnsi="Times New Roman" w:cs="Times New Roman"/>
          <w:color w:val="282828"/>
          <w:sz w:val="24"/>
        </w:rPr>
        <w:t>Zákonný zástupca dieťaťa prispieva na činnosť školského klubu detí (ŠKD)</w:t>
      </w:r>
      <w:r w:rsidR="00F72DFE">
        <w:rPr>
          <w:rFonts w:ascii="Times New Roman" w:eastAsia="Times New Roman" w:hAnsi="Times New Roman" w:cs="Times New Roman"/>
          <w:color w:val="282828"/>
          <w:sz w:val="24"/>
        </w:rPr>
        <w:t>:</w:t>
      </w:r>
    </w:p>
    <w:p w14:paraId="203833FC" w14:textId="3E2BAD2C" w:rsidR="00F72DFE" w:rsidRPr="00F72DFE" w:rsidRDefault="00F72DFE" w:rsidP="00F72DFE">
      <w:pPr>
        <w:pStyle w:val="Odsekzoznamu"/>
        <w:numPr>
          <w:ilvl w:val="0"/>
          <w:numId w:val="13"/>
        </w:numPr>
        <w:spacing w:after="15" w:line="266" w:lineRule="auto"/>
        <w:jc w:val="both"/>
        <w:rPr>
          <w:rFonts w:ascii="Times New Roman" w:eastAsia="Times New Roman" w:hAnsi="Times New Roman" w:cs="Times New Roman"/>
          <w:color w:val="282828"/>
          <w:sz w:val="24"/>
        </w:rPr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počas školského roka </w:t>
      </w:r>
      <w:r w:rsidR="000F4609" w:rsidRPr="00F72DFE">
        <w:rPr>
          <w:rFonts w:ascii="Times New Roman" w:eastAsia="Times New Roman" w:hAnsi="Times New Roman" w:cs="Times New Roman"/>
          <w:color w:val="282828"/>
          <w:sz w:val="24"/>
        </w:rPr>
        <w:t xml:space="preserve">mesačne za dieťa </w:t>
      </w:r>
      <w:r w:rsidR="00597EE7">
        <w:rPr>
          <w:rFonts w:ascii="Times New Roman" w:eastAsia="Times New Roman" w:hAnsi="Times New Roman" w:cs="Times New Roman"/>
          <w:color w:val="282828"/>
          <w:sz w:val="24"/>
        </w:rPr>
        <w:t>10</w:t>
      </w:r>
      <w:r w:rsidR="000F4609" w:rsidRPr="00F72DFE">
        <w:rPr>
          <w:rFonts w:ascii="Times New Roman" w:eastAsia="Times New Roman" w:hAnsi="Times New Roman" w:cs="Times New Roman"/>
          <w:color w:val="282828"/>
          <w:sz w:val="24"/>
        </w:rPr>
        <w:t xml:space="preserve">,- € </w:t>
      </w:r>
      <w:r w:rsidR="00BF4FE9" w:rsidRPr="00F72DFE">
        <w:rPr>
          <w:rFonts w:ascii="Times New Roman" w:eastAsia="Times New Roman" w:hAnsi="Times New Roman" w:cs="Times New Roman"/>
          <w:color w:val="282828"/>
          <w:sz w:val="24"/>
        </w:rPr>
        <w:t xml:space="preserve">, </w:t>
      </w:r>
    </w:p>
    <w:p w14:paraId="6C9B1A33" w14:textId="7584F824" w:rsidR="009557FB" w:rsidRPr="00F72DFE" w:rsidRDefault="00BF4FE9" w:rsidP="00F72DFE">
      <w:pPr>
        <w:pStyle w:val="Odsekzoznamu"/>
        <w:numPr>
          <w:ilvl w:val="0"/>
          <w:numId w:val="13"/>
        </w:numPr>
        <w:spacing w:after="15" w:line="266" w:lineRule="auto"/>
        <w:jc w:val="both"/>
        <w:rPr>
          <w:color w:val="auto"/>
        </w:rPr>
      </w:pPr>
      <w:r w:rsidRPr="00F72DFE">
        <w:rPr>
          <w:rFonts w:ascii="Times New Roman" w:eastAsia="Times New Roman" w:hAnsi="Times New Roman" w:cs="Times New Roman"/>
          <w:color w:val="auto"/>
          <w:sz w:val="24"/>
        </w:rPr>
        <w:t>počas letných prázdnin mesačne za dieťa 1</w:t>
      </w:r>
      <w:r w:rsidR="00597EE7">
        <w:rPr>
          <w:rFonts w:ascii="Times New Roman" w:eastAsia="Times New Roman" w:hAnsi="Times New Roman" w:cs="Times New Roman"/>
          <w:color w:val="auto"/>
          <w:sz w:val="24"/>
        </w:rPr>
        <w:t>6</w:t>
      </w:r>
      <w:r w:rsidRPr="00F72DFE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F72DF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72DFE">
        <w:rPr>
          <w:rFonts w:ascii="Times New Roman" w:eastAsia="Times New Roman" w:hAnsi="Times New Roman" w:cs="Times New Roman"/>
          <w:color w:val="auto"/>
          <w:sz w:val="24"/>
        </w:rPr>
        <w:t>-€</w:t>
      </w:r>
      <w:r w:rsidR="00C940B8" w:rsidRPr="00F72DFE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</w:p>
    <w:p w14:paraId="15490E44" w14:textId="77777777" w:rsidR="009557FB" w:rsidRPr="002A2785" w:rsidRDefault="000F4609">
      <w:pPr>
        <w:numPr>
          <w:ilvl w:val="0"/>
          <w:numId w:val="3"/>
        </w:numPr>
        <w:spacing w:after="15" w:line="266" w:lineRule="auto"/>
        <w:ind w:hanging="360"/>
        <w:jc w:val="both"/>
      </w:pPr>
      <w:r w:rsidRPr="002A2785">
        <w:rPr>
          <w:rFonts w:ascii="Times New Roman" w:eastAsia="Times New Roman" w:hAnsi="Times New Roman" w:cs="Times New Roman"/>
          <w:color w:val="282828"/>
          <w:sz w:val="24"/>
        </w:rPr>
        <w:t xml:space="preserve">Príspevok sa uhrádza vopred do 10. dňa v kalendárnom mesiaci bezhotovostne na účet IBAN: SK29 5600 0000 0006 61574001 alebo poštovou poukážkou . </w:t>
      </w:r>
    </w:p>
    <w:p w14:paraId="717576CB" w14:textId="403CD7E9" w:rsidR="009557FB" w:rsidRDefault="000F4609" w:rsidP="002A2785">
      <w:pPr>
        <w:numPr>
          <w:ilvl w:val="0"/>
          <w:numId w:val="3"/>
        </w:numPr>
        <w:spacing w:after="250" w:line="266" w:lineRule="auto"/>
        <w:ind w:hanging="360"/>
        <w:jc w:val="both"/>
      </w:pPr>
      <w:r w:rsidRPr="002A2785">
        <w:rPr>
          <w:rFonts w:ascii="Times New Roman" w:eastAsia="Times New Roman" w:hAnsi="Times New Roman" w:cs="Times New Roman"/>
          <w:color w:val="282828"/>
          <w:sz w:val="24"/>
        </w:rPr>
        <w:t xml:space="preserve">Ak je dieťa prijaté do ŠKD v priebehu školského roka, za prvý mesiac dochádzky sa príspevok uhrádza vždy do troch pracovných dní odo dňa, v ktorom bolo zákonnému zástupcovi doručené rozhodnutie o prijatí dieťaťa do školského klubu detí.  </w:t>
      </w:r>
    </w:p>
    <w:p w14:paraId="425B321F" w14:textId="7E456663" w:rsidR="009557FB" w:rsidRDefault="00C1559B" w:rsidP="00C1559B">
      <w:pPr>
        <w:pStyle w:val="Nadpis1"/>
        <w:spacing w:after="0"/>
        <w:ind w:left="227"/>
      </w:pPr>
      <w:r>
        <w:t xml:space="preserve">Čl. </w:t>
      </w:r>
      <w:r w:rsidR="000F4609">
        <w:t xml:space="preserve"> 5 </w:t>
      </w:r>
    </w:p>
    <w:p w14:paraId="6B7E1763" w14:textId="1A2F7E82" w:rsidR="00C1559B" w:rsidRDefault="000F4609" w:rsidP="00C1559B">
      <w:pPr>
        <w:spacing w:after="0" w:line="266" w:lineRule="auto"/>
        <w:ind w:left="499" w:firstLine="300"/>
        <w:jc w:val="both"/>
        <w:rPr>
          <w:rFonts w:ascii="Times New Roman" w:eastAsia="Times New Roman" w:hAnsi="Times New Roman" w:cs="Times New Roman"/>
          <w:color w:val="282828"/>
          <w:sz w:val="24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>Výška, termín a spôsob úhrady príspevku za pobyt dieťaťa v materskej škole a príspevok na činnosť školského klubu detí v období obmedzenej alebo prerušenej prevádzky cez letné prázdniny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2B150C3B" w14:textId="77777777" w:rsidR="00C1559B" w:rsidRDefault="00C1559B" w:rsidP="00C1559B">
      <w:pPr>
        <w:spacing w:after="0" w:line="266" w:lineRule="auto"/>
        <w:ind w:left="499" w:firstLine="300"/>
        <w:jc w:val="both"/>
        <w:rPr>
          <w:rFonts w:ascii="Times New Roman" w:eastAsia="Times New Roman" w:hAnsi="Times New Roman" w:cs="Times New Roman"/>
          <w:color w:val="282828"/>
          <w:sz w:val="24"/>
        </w:rPr>
      </w:pPr>
    </w:p>
    <w:p w14:paraId="3F9EAA26" w14:textId="5F675DDF" w:rsidR="009557FB" w:rsidRDefault="000F4609" w:rsidP="00761EB3">
      <w:pPr>
        <w:pStyle w:val="Odsekzoznamu"/>
        <w:numPr>
          <w:ilvl w:val="0"/>
          <w:numId w:val="12"/>
        </w:numPr>
        <w:spacing w:after="47" w:line="266" w:lineRule="auto"/>
        <w:jc w:val="both"/>
      </w:pPr>
      <w:r w:rsidRPr="00C1559B">
        <w:rPr>
          <w:rFonts w:ascii="Times New Roman" w:eastAsia="Times New Roman" w:hAnsi="Times New Roman" w:cs="Times New Roman"/>
          <w:color w:val="282828"/>
          <w:sz w:val="24"/>
        </w:rPr>
        <w:t>Príspevok v materskej škole a v školskom klube detí sa neuhrádza za dieťa, ktoré má prerušenú dochádzku do materskej školy/ŠKD na viac ako 30 po sebe nasledujúcich kalendárnych dní z dôvodu choroby</w:t>
      </w:r>
      <w:r w:rsidR="0024412B">
        <w:rPr>
          <w:rFonts w:ascii="Times New Roman" w:eastAsia="Times New Roman" w:hAnsi="Times New Roman" w:cs="Times New Roman"/>
          <w:color w:val="282828"/>
          <w:sz w:val="24"/>
        </w:rPr>
        <w:t>.</w:t>
      </w:r>
      <w:r w:rsidRPr="00C1559B"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44F25A4E" w14:textId="691A97EE" w:rsidR="009557FB" w:rsidRPr="0024412B" w:rsidRDefault="000F4609">
      <w:pPr>
        <w:numPr>
          <w:ilvl w:val="0"/>
          <w:numId w:val="4"/>
        </w:numPr>
        <w:spacing w:after="15" w:line="266" w:lineRule="auto"/>
        <w:ind w:hanging="360"/>
        <w:jc w:val="both"/>
        <w:rPr>
          <w:strike/>
          <w:color w:val="FF0000"/>
        </w:rPr>
      </w:pPr>
      <w:r>
        <w:rPr>
          <w:rFonts w:ascii="Times New Roman" w:eastAsia="Times New Roman" w:hAnsi="Times New Roman" w:cs="Times New Roman"/>
          <w:color w:val="282828"/>
          <w:sz w:val="24"/>
        </w:rPr>
        <w:t>Preukázateľný spôsob je predloženie potvrdenia od lekára</w:t>
      </w:r>
      <w:r w:rsidR="00F34575">
        <w:rPr>
          <w:rFonts w:ascii="Times New Roman" w:eastAsia="Times New Roman" w:hAnsi="Times New Roman" w:cs="Times New Roman"/>
          <w:color w:val="282828"/>
          <w:sz w:val="24"/>
        </w:rPr>
        <w:t>.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  <w:r w:rsidRPr="0024412B">
        <w:rPr>
          <w:rFonts w:ascii="Times New Roman" w:eastAsia="Times New Roman" w:hAnsi="Times New Roman" w:cs="Times New Roman"/>
          <w:strike/>
          <w:color w:val="FF0000"/>
          <w:sz w:val="24"/>
        </w:rPr>
        <w:t xml:space="preserve"> </w:t>
      </w:r>
    </w:p>
    <w:p w14:paraId="207F4EC2" w14:textId="5AF7CB6C" w:rsidR="009557FB" w:rsidRDefault="000F4609">
      <w:pPr>
        <w:numPr>
          <w:ilvl w:val="0"/>
          <w:numId w:val="4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Príspevok v materskej škole a v školskom klube detí sa neuhrádza za dieťa, ktoré nedochádzalo do materskej školy/ŠKD v čase </w:t>
      </w:r>
      <w:r w:rsidR="0024412B" w:rsidRPr="00761EB3">
        <w:rPr>
          <w:rFonts w:ascii="Times New Roman" w:eastAsia="Times New Roman" w:hAnsi="Times New Roman" w:cs="Times New Roman"/>
          <w:color w:val="auto"/>
          <w:sz w:val="24"/>
        </w:rPr>
        <w:t xml:space="preserve">letných </w:t>
      </w:r>
      <w:r w:rsidRPr="00761EB3">
        <w:rPr>
          <w:rFonts w:ascii="Times New Roman" w:eastAsia="Times New Roman" w:hAnsi="Times New Roman" w:cs="Times New Roman"/>
          <w:color w:val="auto"/>
          <w:sz w:val="24"/>
        </w:rPr>
        <w:t xml:space="preserve">školských 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prázdnin alebo bola prerušená prevádzka materskej školy/ŠKD  zapríčinená zriaďovateľom alebo inými závažnými dôvodmi; v týchto prípadoch uhrádza zákonný zástupca pomernú časť vypočítanú pomerom dní. </w:t>
      </w:r>
    </w:p>
    <w:p w14:paraId="4EFD3BF2" w14:textId="5C85C90E" w:rsidR="009557FB" w:rsidRDefault="000F4609">
      <w:pPr>
        <w:numPr>
          <w:ilvl w:val="0"/>
          <w:numId w:val="4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Konkrétnu výšku príspevku podľa </w:t>
      </w:r>
      <w:r w:rsidR="00C353B8">
        <w:rPr>
          <w:rFonts w:ascii="Times New Roman" w:eastAsia="Times New Roman" w:hAnsi="Times New Roman" w:cs="Times New Roman"/>
          <w:color w:val="282828"/>
          <w:sz w:val="24"/>
        </w:rPr>
        <w:t>Čl.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5 odseku 3 VZN oznámi zákonnému zástupcovi riaditeľ materskej školy/ŠKD, do ktorej je dieťa na základe rozhodnutia prijaté. Pre určenie výšky príspevku je rozhodujúce písomné vyhlásenie zákonného zástupcu, v ktorom preukázateľne a záväzne vyjadrí svoj záujem o dochádzku dieťaťa do materskej školy/ŠKD v čase letných prázdnin a uvedie, v ktorých týždňoch počas letných prázdnin bude dieťa materskú školu/ŠKD navštevovať. </w:t>
      </w:r>
    </w:p>
    <w:p w14:paraId="46B142C4" w14:textId="3AF8E5B2" w:rsidR="009557FB" w:rsidRDefault="000F4609" w:rsidP="00962AB4">
      <w:pPr>
        <w:numPr>
          <w:ilvl w:val="0"/>
          <w:numId w:val="4"/>
        </w:numPr>
        <w:spacing w:after="248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Za týždeň dochádzky do materskej školy/ŠKD sa na účely platenia príspevku podľa tohto článku považuje každý aj začatý týždeň, okrem týždňa, v ktorom 1. júl pripadne na štvrtok alebo piatok, kedy sa za začatý týždeň príspevok neuhrádza. </w:t>
      </w:r>
    </w:p>
    <w:p w14:paraId="038A0CD0" w14:textId="77777777" w:rsidR="00962AB4" w:rsidRDefault="00962AB4" w:rsidP="00962AB4">
      <w:pPr>
        <w:pStyle w:val="Nadpis1"/>
        <w:spacing w:after="0"/>
        <w:ind w:left="765" w:right="550" w:firstLine="227"/>
      </w:pPr>
      <w:r>
        <w:lastRenderedPageBreak/>
        <w:t xml:space="preserve">Čl. 6 </w:t>
      </w:r>
    </w:p>
    <w:p w14:paraId="621A4C6B" w14:textId="77777777" w:rsidR="00962AB4" w:rsidRPr="00761EB3" w:rsidRDefault="00962AB4" w:rsidP="00962AB4">
      <w:pPr>
        <w:pStyle w:val="Nadpis1"/>
        <w:spacing w:after="0"/>
        <w:ind w:left="765" w:right="550" w:firstLine="227"/>
        <w:rPr>
          <w:strike/>
          <w:color w:val="FF0000"/>
        </w:rPr>
      </w:pPr>
      <w:r>
        <w:t xml:space="preserve">Príspevok na čiastočnú úhradu nákladov za stravovanie v zariadení školského stravovania </w:t>
      </w:r>
      <w:r w:rsidRPr="00610790">
        <w:rPr>
          <w:color w:val="404040" w:themeColor="text1" w:themeTint="BF"/>
        </w:rPr>
        <w:t>a určenie výšky príspevku na režijné náklady</w:t>
      </w:r>
      <w:r w:rsidRPr="00610790">
        <w:rPr>
          <w:strike/>
          <w:color w:val="404040" w:themeColor="text1" w:themeTint="BF"/>
        </w:rPr>
        <w:t xml:space="preserve">  </w:t>
      </w:r>
    </w:p>
    <w:p w14:paraId="25F2A24E" w14:textId="77777777" w:rsidR="00962AB4" w:rsidRPr="00761EB3" w:rsidRDefault="00962AB4" w:rsidP="00962AB4">
      <w:pPr>
        <w:spacing w:after="25"/>
        <w:ind w:left="223"/>
        <w:rPr>
          <w:strike/>
          <w:color w:val="FF0000"/>
        </w:rPr>
      </w:pPr>
      <w:r w:rsidRPr="00761EB3">
        <w:rPr>
          <w:rFonts w:ascii="Times New Roman" w:eastAsia="Times New Roman" w:hAnsi="Times New Roman" w:cs="Times New Roman"/>
          <w:b/>
          <w:strike/>
          <w:color w:val="FF0000"/>
          <w:sz w:val="24"/>
        </w:rPr>
        <w:t xml:space="preserve"> </w:t>
      </w:r>
    </w:p>
    <w:p w14:paraId="6849405B" w14:textId="77777777" w:rsidR="00962AB4" w:rsidRDefault="00962AB4" w:rsidP="00962AB4">
      <w:pPr>
        <w:spacing w:after="0" w:line="268" w:lineRule="auto"/>
        <w:ind w:left="938" w:right="251" w:hanging="37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Školská jedáleň, ktorej zriaďovateľom je obec Melčice-Lieskové poskytuje stravovanie deťom a žiakom za čiastočnú úhradu nákladov, ktoré uhrádza zákonný zástupca (ďalej aj ako „ZZ“) 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D36E1D6" w14:textId="77777777" w:rsidR="00962AB4" w:rsidRDefault="00962AB4" w:rsidP="00962AB4">
      <w:pPr>
        <w:spacing w:after="0"/>
        <w:ind w:left="94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D82B579" w14:textId="77777777" w:rsidR="00962AB4" w:rsidRPr="00610790" w:rsidRDefault="00962AB4" w:rsidP="00962AB4">
      <w:pPr>
        <w:pStyle w:val="Odsekzoznamu"/>
        <w:numPr>
          <w:ilvl w:val="0"/>
          <w:numId w:val="18"/>
        </w:numPr>
        <w:spacing w:after="24" w:line="268" w:lineRule="auto"/>
        <w:ind w:right="251"/>
        <w:jc w:val="both"/>
      </w:pPr>
      <w:r w:rsidRPr="00610790">
        <w:rPr>
          <w:rFonts w:ascii="Times New Roman" w:eastAsia="Times New Roman" w:hAnsi="Times New Roman" w:cs="Times New Roman"/>
          <w:sz w:val="24"/>
        </w:rPr>
        <w:t xml:space="preserve">vo výške nákladov na nákup potravín podľa vekových kategórií stravníkov v nadväznosti na odporúčané výživové dávky znížené  o dotáciu poskytnutú podľa zákona č. 544/2010 </w:t>
      </w:r>
      <w:proofErr w:type="spellStart"/>
      <w:r w:rsidRPr="00610790">
        <w:rPr>
          <w:rFonts w:ascii="Times New Roman" w:eastAsia="Times New Roman" w:hAnsi="Times New Roman" w:cs="Times New Roman"/>
          <w:sz w:val="24"/>
        </w:rPr>
        <w:t>Z.z</w:t>
      </w:r>
      <w:proofErr w:type="spellEnd"/>
      <w:r w:rsidRPr="00610790">
        <w:rPr>
          <w:rFonts w:ascii="Times New Roman" w:eastAsia="Times New Roman" w:hAnsi="Times New Roman" w:cs="Times New Roman"/>
          <w:sz w:val="24"/>
        </w:rPr>
        <w:t xml:space="preserve">. o dotáciách v pôsobnosti MPSVaR, </w:t>
      </w:r>
    </w:p>
    <w:p w14:paraId="3A78978F" w14:textId="77777777" w:rsidR="00962AB4" w:rsidRPr="00CE4695" w:rsidRDefault="00962AB4" w:rsidP="00962AB4">
      <w:pPr>
        <w:numPr>
          <w:ilvl w:val="0"/>
          <w:numId w:val="18"/>
        </w:numPr>
        <w:spacing w:after="24" w:line="268" w:lineRule="auto"/>
        <w:ind w:right="251"/>
        <w:jc w:val="both"/>
      </w:pPr>
      <w:r>
        <w:rPr>
          <w:rFonts w:ascii="Times New Roman" w:eastAsia="Times New Roman" w:hAnsi="Times New Roman" w:cs="Times New Roman"/>
          <w:sz w:val="24"/>
        </w:rPr>
        <w:t>príspevok na čiastočnú úhradu režijných nákladov vo výške 3,00 € na mesiac, v ktorom dieťa daného zariadenia odobralo aspoň jedno hlavné jedlo. Režijné náklady nepodliehajú vyúčtovaniu za odobraté jedlá.</w:t>
      </w:r>
    </w:p>
    <w:p w14:paraId="3F5B100E" w14:textId="77777777" w:rsidR="00962AB4" w:rsidRDefault="00962AB4" w:rsidP="00962AB4">
      <w:pPr>
        <w:spacing w:after="24" w:line="268" w:lineRule="auto"/>
        <w:ind w:left="698" w:right="251"/>
        <w:jc w:val="both"/>
      </w:pPr>
    </w:p>
    <w:p w14:paraId="2383D163" w14:textId="77777777" w:rsidR="00962AB4" w:rsidRDefault="00962AB4" w:rsidP="00962AB4">
      <w:pPr>
        <w:numPr>
          <w:ilvl w:val="1"/>
          <w:numId w:val="14"/>
        </w:numPr>
        <w:spacing w:after="24" w:line="268" w:lineRule="auto"/>
        <w:ind w:right="251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Finančné pásma určujú náklady na nákup potravín na jedno jedlo podľa vekových kategórií stravníkov a príspevok zákonného zástupcu dieťaťa a žiaka vo výške nákladov na nákup potravín. Sú stanovené Ministerstvom školstva, vedy, výskumu a športu Slovenskej republiky. </w:t>
      </w:r>
    </w:p>
    <w:p w14:paraId="130496D0" w14:textId="77777777" w:rsidR="00962AB4" w:rsidRDefault="00962AB4" w:rsidP="00962AB4">
      <w:pPr>
        <w:spacing w:after="25"/>
        <w:ind w:left="9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D4F600" w14:textId="7871949A" w:rsidR="00CE4695" w:rsidRPr="00962AB4" w:rsidRDefault="00962AB4" w:rsidP="00721503">
      <w:pPr>
        <w:numPr>
          <w:ilvl w:val="1"/>
          <w:numId w:val="14"/>
        </w:numPr>
        <w:spacing w:after="0" w:line="268" w:lineRule="auto"/>
        <w:ind w:right="251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Príspevok, ktorý uhrádza zákonný zástupca dieťaťa (materskej školy, ďalej len „MŠ“) alebo žiaka (základnej školy ďalej len „ZŠ“) vo výške nákladov na nákup potravín podľa vekových kategórií stravníkov v nadväznosti na odporúčané výživové dávky sú určené za každý stravovací deň nasledovne: </w:t>
      </w:r>
    </w:p>
    <w:p w14:paraId="28AF6D30" w14:textId="77777777" w:rsidR="00721503" w:rsidRDefault="00721503" w:rsidP="00721503">
      <w:pPr>
        <w:spacing w:after="0" w:line="268" w:lineRule="auto"/>
        <w:ind w:right="251"/>
        <w:jc w:val="both"/>
        <w:rPr>
          <w:b/>
          <w:bCs/>
          <w:color w:val="FF0000"/>
        </w:rPr>
      </w:pPr>
    </w:p>
    <w:p w14:paraId="027AF4C2" w14:textId="5A64F9EE" w:rsidR="00C1559B" w:rsidRPr="000E4C4F" w:rsidRDefault="0024412B" w:rsidP="00CE4695">
      <w:pPr>
        <w:spacing w:after="0" w:line="268" w:lineRule="auto"/>
        <w:ind w:right="251" w:firstLine="568"/>
        <w:jc w:val="both"/>
        <w:rPr>
          <w:b/>
          <w:bCs/>
          <w:color w:val="auto"/>
        </w:rPr>
      </w:pPr>
      <w:r w:rsidRPr="000E4C4F">
        <w:rPr>
          <w:b/>
          <w:bCs/>
          <w:color w:val="auto"/>
        </w:rPr>
        <w:t>FINANČNÉ PÁSMO A</w:t>
      </w:r>
    </w:p>
    <w:p w14:paraId="7AD7577D" w14:textId="32445F88" w:rsidR="003764BA" w:rsidRPr="000E4C4F" w:rsidRDefault="003764BA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0411A779" w14:textId="34526FE0" w:rsidR="003764BA" w:rsidRPr="000E4C4F" w:rsidRDefault="003764BA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599AB093" w14:textId="77777777" w:rsidR="003764BA" w:rsidRPr="000E4C4F" w:rsidRDefault="003764BA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tbl>
      <w:tblPr>
        <w:tblStyle w:val="TableNormal"/>
        <w:tblpPr w:leftFromText="141" w:rightFromText="141" w:vertAnchor="text" w:horzAnchor="margin" w:tblpY="-7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34"/>
        <w:gridCol w:w="815"/>
        <w:gridCol w:w="992"/>
        <w:gridCol w:w="992"/>
        <w:gridCol w:w="1276"/>
        <w:gridCol w:w="1276"/>
      </w:tblGrid>
      <w:tr w:rsidR="000E4C4F" w:rsidRPr="000E4C4F" w14:paraId="1C7AF753" w14:textId="77777777" w:rsidTr="00976ED0">
        <w:trPr>
          <w:trHeight w:hRule="exact" w:val="744"/>
        </w:trPr>
        <w:tc>
          <w:tcPr>
            <w:tcW w:w="2299" w:type="dxa"/>
            <w:vMerge w:val="restart"/>
            <w:vAlign w:val="center"/>
          </w:tcPr>
          <w:p w14:paraId="61736374" w14:textId="77777777" w:rsidR="00976ED0" w:rsidRPr="000E4C4F" w:rsidRDefault="00976ED0" w:rsidP="003D475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Ukazovateľ</w:t>
            </w:r>
          </w:p>
        </w:tc>
        <w:tc>
          <w:tcPr>
            <w:tcW w:w="2941" w:type="dxa"/>
            <w:gridSpan w:val="3"/>
            <w:vAlign w:val="center"/>
          </w:tcPr>
          <w:p w14:paraId="22BB3CDF" w14:textId="630A0214" w:rsidR="00976ED0" w:rsidRPr="000E4C4F" w:rsidRDefault="00976ED0" w:rsidP="003D475F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Náklady na nákup potravín na jedno jedlo - 3. finančné pásmo</w:t>
            </w:r>
          </w:p>
        </w:tc>
        <w:tc>
          <w:tcPr>
            <w:tcW w:w="992" w:type="dxa"/>
            <w:vMerge w:val="restart"/>
            <w:vAlign w:val="center"/>
          </w:tcPr>
          <w:p w14:paraId="041B07CA" w14:textId="77777777" w:rsidR="00976ED0" w:rsidRPr="000E4C4F" w:rsidRDefault="00976ED0" w:rsidP="003D475F">
            <w:pPr>
              <w:pStyle w:val="TableParagraph"/>
              <w:ind w:left="7" w:firstLine="1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 xml:space="preserve">Spolu  náklady na nákup potravín </w:t>
            </w:r>
          </w:p>
        </w:tc>
        <w:tc>
          <w:tcPr>
            <w:tcW w:w="1276" w:type="dxa"/>
            <w:vMerge w:val="restart"/>
            <w:vAlign w:val="center"/>
          </w:tcPr>
          <w:p w14:paraId="1C067C85" w14:textId="73317B30" w:rsidR="00976ED0" w:rsidRPr="000E4C4F" w:rsidRDefault="00976ED0" w:rsidP="003D475F">
            <w:pPr>
              <w:pStyle w:val="TableParagraph"/>
              <w:ind w:left="7" w:firstLine="1"/>
              <w:rPr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Dotácia na podporu dieťaťa k stravovacím návykom</w:t>
            </w:r>
          </w:p>
        </w:tc>
        <w:tc>
          <w:tcPr>
            <w:tcW w:w="1276" w:type="dxa"/>
            <w:vMerge w:val="restart"/>
            <w:vAlign w:val="center"/>
          </w:tcPr>
          <w:p w14:paraId="3FE3AD45" w14:textId="77777777" w:rsidR="00976ED0" w:rsidRPr="000E4C4F" w:rsidRDefault="00976ED0" w:rsidP="003D475F">
            <w:pPr>
              <w:pStyle w:val="TableParagraph"/>
              <w:ind w:left="9" w:right="-9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Platba ZZ za jeden deň (réžia a doplatok na nákup potravín)</w:t>
            </w:r>
          </w:p>
        </w:tc>
      </w:tr>
      <w:tr w:rsidR="000E4C4F" w:rsidRPr="000E4C4F" w14:paraId="17712179" w14:textId="77777777" w:rsidTr="00976ED0">
        <w:trPr>
          <w:trHeight w:val="704"/>
        </w:trPr>
        <w:tc>
          <w:tcPr>
            <w:tcW w:w="2299" w:type="dxa"/>
            <w:vMerge/>
          </w:tcPr>
          <w:p w14:paraId="346EFB07" w14:textId="77777777" w:rsidR="00976ED0" w:rsidRPr="000E4C4F" w:rsidRDefault="00976ED0" w:rsidP="003D475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A10726" w14:textId="77777777" w:rsidR="00976ED0" w:rsidRPr="000E4C4F" w:rsidRDefault="00976ED0" w:rsidP="003D475F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Desiata</w:t>
            </w:r>
          </w:p>
        </w:tc>
        <w:tc>
          <w:tcPr>
            <w:tcW w:w="815" w:type="dxa"/>
            <w:vAlign w:val="center"/>
          </w:tcPr>
          <w:p w14:paraId="5C9BFAD8" w14:textId="77777777" w:rsidR="00976ED0" w:rsidRPr="000E4C4F" w:rsidRDefault="00976ED0" w:rsidP="003D475F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Obed</w:t>
            </w:r>
          </w:p>
        </w:tc>
        <w:tc>
          <w:tcPr>
            <w:tcW w:w="992" w:type="dxa"/>
            <w:vAlign w:val="center"/>
          </w:tcPr>
          <w:p w14:paraId="66F31997" w14:textId="77777777" w:rsidR="00976ED0" w:rsidRPr="000E4C4F" w:rsidRDefault="00976ED0" w:rsidP="003D475F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Olovrant</w:t>
            </w:r>
          </w:p>
        </w:tc>
        <w:tc>
          <w:tcPr>
            <w:tcW w:w="992" w:type="dxa"/>
            <w:vMerge/>
          </w:tcPr>
          <w:p w14:paraId="1729AFFE" w14:textId="77777777" w:rsidR="00976ED0" w:rsidRPr="000E4C4F" w:rsidRDefault="00976ED0" w:rsidP="003D47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515999" w14:textId="2FCB80EE" w:rsidR="00976ED0" w:rsidRPr="000E4C4F" w:rsidRDefault="00976ED0" w:rsidP="003D47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CE71083" w14:textId="77777777" w:rsidR="00976ED0" w:rsidRPr="000E4C4F" w:rsidRDefault="00976ED0" w:rsidP="003D47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4C4F" w:rsidRPr="000E4C4F" w14:paraId="49450687" w14:textId="77777777" w:rsidTr="00976ED0">
        <w:trPr>
          <w:trHeight w:val="375"/>
        </w:trPr>
        <w:tc>
          <w:tcPr>
            <w:tcW w:w="2299" w:type="dxa"/>
          </w:tcPr>
          <w:p w14:paraId="6A1DD50E" w14:textId="77777777" w:rsidR="00976ED0" w:rsidRPr="000E4C4F" w:rsidRDefault="00976ED0" w:rsidP="003D475F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 xml:space="preserve">MŠ denná </w:t>
            </w:r>
            <w:r w:rsidRPr="000E4C4F">
              <w:rPr>
                <w:sz w:val="24"/>
                <w:szCs w:val="24"/>
              </w:rPr>
              <w:t>(stravník</w:t>
            </w:r>
          </w:p>
          <w:p w14:paraId="15835979" w14:textId="77777777" w:rsidR="00976ED0" w:rsidRPr="000E4C4F" w:rsidRDefault="00976ED0" w:rsidP="003D475F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 dieťa MŠ)</w:t>
            </w:r>
          </w:p>
        </w:tc>
        <w:tc>
          <w:tcPr>
            <w:tcW w:w="1134" w:type="dxa"/>
            <w:vAlign w:val="center"/>
          </w:tcPr>
          <w:p w14:paraId="6B0C3332" w14:textId="49E07CFA" w:rsidR="00976ED0" w:rsidRPr="000E4C4F" w:rsidRDefault="00976ED0" w:rsidP="003D47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0,50</w:t>
            </w:r>
          </w:p>
        </w:tc>
        <w:tc>
          <w:tcPr>
            <w:tcW w:w="815" w:type="dxa"/>
            <w:vAlign w:val="center"/>
          </w:tcPr>
          <w:p w14:paraId="4E1506DD" w14:textId="24E31213" w:rsidR="00976ED0" w:rsidRPr="000E4C4F" w:rsidRDefault="00976ED0" w:rsidP="003D47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1,20</w:t>
            </w:r>
          </w:p>
        </w:tc>
        <w:tc>
          <w:tcPr>
            <w:tcW w:w="992" w:type="dxa"/>
            <w:vAlign w:val="center"/>
          </w:tcPr>
          <w:p w14:paraId="17B53650" w14:textId="262DDDA7" w:rsidR="00976ED0" w:rsidRPr="000E4C4F" w:rsidRDefault="00976ED0" w:rsidP="003D47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0,40</w:t>
            </w:r>
          </w:p>
        </w:tc>
        <w:tc>
          <w:tcPr>
            <w:tcW w:w="992" w:type="dxa"/>
            <w:vAlign w:val="center"/>
          </w:tcPr>
          <w:p w14:paraId="1DF14F5D" w14:textId="76ED1571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2,10</w:t>
            </w:r>
          </w:p>
        </w:tc>
        <w:tc>
          <w:tcPr>
            <w:tcW w:w="1276" w:type="dxa"/>
            <w:vAlign w:val="center"/>
          </w:tcPr>
          <w:p w14:paraId="4D7E7462" w14:textId="70D1CF96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743A607" w14:textId="336D69FC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2,10</w:t>
            </w:r>
          </w:p>
        </w:tc>
      </w:tr>
      <w:tr w:rsidR="000E4C4F" w:rsidRPr="000E4C4F" w14:paraId="295905BB" w14:textId="77777777" w:rsidTr="00976ED0">
        <w:trPr>
          <w:trHeight w:val="802"/>
        </w:trPr>
        <w:tc>
          <w:tcPr>
            <w:tcW w:w="2299" w:type="dxa"/>
          </w:tcPr>
          <w:p w14:paraId="7818346B" w14:textId="77777777" w:rsidR="00976ED0" w:rsidRPr="000E4C4F" w:rsidRDefault="00976ED0" w:rsidP="00DB6DF0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 xml:space="preserve">MŠ denná </w:t>
            </w:r>
            <w:r w:rsidRPr="000E4C4F">
              <w:rPr>
                <w:sz w:val="24"/>
                <w:szCs w:val="24"/>
              </w:rPr>
              <w:t>(stravník</w:t>
            </w:r>
          </w:p>
          <w:p w14:paraId="539FE2BC" w14:textId="6FCFE952" w:rsidR="00976ED0" w:rsidRPr="000E4C4F" w:rsidRDefault="00976ED0" w:rsidP="00DB6DF0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 dieťa MŠ, posledný ročník MŠ)</w:t>
            </w:r>
          </w:p>
        </w:tc>
        <w:tc>
          <w:tcPr>
            <w:tcW w:w="1134" w:type="dxa"/>
            <w:vAlign w:val="center"/>
          </w:tcPr>
          <w:p w14:paraId="37CA157F" w14:textId="7A1DAC7F" w:rsidR="00976ED0" w:rsidRPr="000E4C4F" w:rsidRDefault="00976ED0" w:rsidP="00DB6DF0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0,50</w:t>
            </w:r>
          </w:p>
        </w:tc>
        <w:tc>
          <w:tcPr>
            <w:tcW w:w="815" w:type="dxa"/>
            <w:vAlign w:val="center"/>
          </w:tcPr>
          <w:p w14:paraId="5EA782C0" w14:textId="5406D16C" w:rsidR="00976ED0" w:rsidRPr="000E4C4F" w:rsidRDefault="00976ED0" w:rsidP="00DB6DF0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1,20</w:t>
            </w:r>
          </w:p>
        </w:tc>
        <w:tc>
          <w:tcPr>
            <w:tcW w:w="992" w:type="dxa"/>
            <w:vAlign w:val="center"/>
          </w:tcPr>
          <w:p w14:paraId="5B4FE2E1" w14:textId="33F52FF2" w:rsidR="00976ED0" w:rsidRPr="000E4C4F" w:rsidRDefault="00976ED0" w:rsidP="00DB6DF0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0,40</w:t>
            </w:r>
          </w:p>
        </w:tc>
        <w:tc>
          <w:tcPr>
            <w:tcW w:w="992" w:type="dxa"/>
            <w:vAlign w:val="center"/>
          </w:tcPr>
          <w:p w14:paraId="22BFB77E" w14:textId="3D084827" w:rsidR="00976ED0" w:rsidRPr="000E4C4F" w:rsidRDefault="00976ED0" w:rsidP="00DB6DF0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2,10</w:t>
            </w:r>
          </w:p>
        </w:tc>
        <w:tc>
          <w:tcPr>
            <w:tcW w:w="1276" w:type="dxa"/>
            <w:vAlign w:val="center"/>
          </w:tcPr>
          <w:p w14:paraId="2FEF29E0" w14:textId="23F5172C" w:rsidR="00976ED0" w:rsidRPr="000E4C4F" w:rsidRDefault="00976ED0" w:rsidP="00DB6DF0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1,40</w:t>
            </w:r>
          </w:p>
        </w:tc>
        <w:tc>
          <w:tcPr>
            <w:tcW w:w="1276" w:type="dxa"/>
            <w:vAlign w:val="center"/>
          </w:tcPr>
          <w:p w14:paraId="05264CB2" w14:textId="67B88365" w:rsidR="00976ED0" w:rsidRPr="000E4C4F" w:rsidRDefault="00976ED0" w:rsidP="00DB6DF0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0,70</w:t>
            </w:r>
          </w:p>
        </w:tc>
      </w:tr>
      <w:tr w:rsidR="000E4C4F" w:rsidRPr="000E4C4F" w14:paraId="1D51AF84" w14:textId="77777777" w:rsidTr="00976ED0">
        <w:trPr>
          <w:trHeight w:val="760"/>
        </w:trPr>
        <w:tc>
          <w:tcPr>
            <w:tcW w:w="2299" w:type="dxa"/>
          </w:tcPr>
          <w:p w14:paraId="573DB232" w14:textId="77777777" w:rsidR="00976ED0" w:rsidRPr="000E4C4F" w:rsidRDefault="00976ED0" w:rsidP="003D475F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 xml:space="preserve">ZŠ </w:t>
            </w:r>
            <w:r w:rsidRPr="000E4C4F">
              <w:rPr>
                <w:sz w:val="24"/>
                <w:szCs w:val="24"/>
              </w:rPr>
              <w:t xml:space="preserve">- stravník </w:t>
            </w:r>
          </w:p>
          <w:p w14:paraId="74EA0B24" w14:textId="77777777" w:rsidR="00976ED0" w:rsidRPr="000E4C4F" w:rsidRDefault="00976ED0" w:rsidP="003D475F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žiak prvého stupňa ZŠ</w:t>
            </w:r>
          </w:p>
        </w:tc>
        <w:tc>
          <w:tcPr>
            <w:tcW w:w="1134" w:type="dxa"/>
            <w:vAlign w:val="center"/>
          </w:tcPr>
          <w:p w14:paraId="51BA6242" w14:textId="77777777" w:rsidR="00976ED0" w:rsidRPr="000E4C4F" w:rsidRDefault="00976ED0" w:rsidP="003D475F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6585351" w14:textId="0F0A4E5A" w:rsidR="00976ED0" w:rsidRPr="000E4C4F" w:rsidRDefault="00976ED0" w:rsidP="003D47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1,70</w:t>
            </w:r>
          </w:p>
        </w:tc>
        <w:tc>
          <w:tcPr>
            <w:tcW w:w="992" w:type="dxa"/>
            <w:vAlign w:val="center"/>
          </w:tcPr>
          <w:p w14:paraId="3581465C" w14:textId="77777777" w:rsidR="00976ED0" w:rsidRPr="000E4C4F" w:rsidRDefault="00976ED0" w:rsidP="003D47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B74FBAF" w14:textId="7CA8C553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1,70</w:t>
            </w:r>
          </w:p>
        </w:tc>
        <w:tc>
          <w:tcPr>
            <w:tcW w:w="1276" w:type="dxa"/>
            <w:vAlign w:val="center"/>
          </w:tcPr>
          <w:p w14:paraId="11E82E43" w14:textId="2886C22F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2,10</w:t>
            </w:r>
          </w:p>
        </w:tc>
        <w:tc>
          <w:tcPr>
            <w:tcW w:w="1276" w:type="dxa"/>
            <w:vAlign w:val="center"/>
          </w:tcPr>
          <w:p w14:paraId="134370F9" w14:textId="77777777" w:rsidR="00976ED0" w:rsidRPr="000E4C4F" w:rsidRDefault="00976ED0" w:rsidP="003D475F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</w:t>
            </w:r>
          </w:p>
        </w:tc>
      </w:tr>
      <w:tr w:rsidR="000E4C4F" w:rsidRPr="000E4C4F" w14:paraId="23B8D833" w14:textId="77777777" w:rsidTr="00976ED0">
        <w:trPr>
          <w:trHeight w:val="251"/>
        </w:trPr>
        <w:tc>
          <w:tcPr>
            <w:tcW w:w="2299" w:type="dxa"/>
          </w:tcPr>
          <w:p w14:paraId="61C71120" w14:textId="77777777" w:rsidR="00976ED0" w:rsidRPr="000E4C4F" w:rsidRDefault="00976ED0" w:rsidP="003D475F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b/>
                <w:sz w:val="24"/>
                <w:szCs w:val="24"/>
              </w:rPr>
              <w:t>ZŠ</w:t>
            </w:r>
            <w:r w:rsidRPr="000E4C4F">
              <w:rPr>
                <w:sz w:val="24"/>
                <w:szCs w:val="24"/>
              </w:rPr>
              <w:t xml:space="preserve">- stravník </w:t>
            </w:r>
          </w:p>
          <w:p w14:paraId="2CE8DEFB" w14:textId="77777777" w:rsidR="00976ED0" w:rsidRPr="000E4C4F" w:rsidRDefault="00976ED0" w:rsidP="003D475F">
            <w:pPr>
              <w:pStyle w:val="TableParagraph"/>
              <w:jc w:val="left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žiak druhého stupňa ZŠ</w:t>
            </w:r>
          </w:p>
        </w:tc>
        <w:tc>
          <w:tcPr>
            <w:tcW w:w="1134" w:type="dxa"/>
            <w:vAlign w:val="center"/>
          </w:tcPr>
          <w:p w14:paraId="7CBEFB4D" w14:textId="77777777" w:rsidR="00976ED0" w:rsidRPr="000E4C4F" w:rsidRDefault="00976ED0" w:rsidP="003D475F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5BBBB0C" w14:textId="3F35429C" w:rsidR="00976ED0" w:rsidRPr="000E4C4F" w:rsidRDefault="00976ED0" w:rsidP="003D475F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1,90</w:t>
            </w:r>
          </w:p>
        </w:tc>
        <w:tc>
          <w:tcPr>
            <w:tcW w:w="992" w:type="dxa"/>
            <w:vAlign w:val="center"/>
          </w:tcPr>
          <w:p w14:paraId="4E03A1C9" w14:textId="77777777" w:rsidR="00976ED0" w:rsidRPr="000E4C4F" w:rsidRDefault="00976ED0" w:rsidP="003D475F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628178" w14:textId="614F372F" w:rsidR="00976ED0" w:rsidRPr="000E4C4F" w:rsidRDefault="00976ED0" w:rsidP="003D475F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1,90</w:t>
            </w:r>
          </w:p>
        </w:tc>
        <w:tc>
          <w:tcPr>
            <w:tcW w:w="1276" w:type="dxa"/>
            <w:vAlign w:val="center"/>
          </w:tcPr>
          <w:p w14:paraId="6A0DD68C" w14:textId="6D5C2174" w:rsidR="00976ED0" w:rsidRPr="000E4C4F" w:rsidRDefault="00976ED0" w:rsidP="003D475F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2,30</w:t>
            </w:r>
          </w:p>
        </w:tc>
        <w:tc>
          <w:tcPr>
            <w:tcW w:w="1276" w:type="dxa"/>
            <w:vAlign w:val="center"/>
          </w:tcPr>
          <w:p w14:paraId="2FEC9FBD" w14:textId="7CB58BEF" w:rsidR="00976ED0" w:rsidRPr="000E4C4F" w:rsidRDefault="00976ED0" w:rsidP="003D475F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</w:rPr>
            </w:pPr>
            <w:r w:rsidRPr="000E4C4F">
              <w:rPr>
                <w:sz w:val="24"/>
                <w:szCs w:val="24"/>
              </w:rPr>
              <w:t>0</w:t>
            </w:r>
          </w:p>
        </w:tc>
      </w:tr>
    </w:tbl>
    <w:p w14:paraId="7597B80B" w14:textId="1B54AF45" w:rsidR="00E27CE3" w:rsidRPr="000E4C4F" w:rsidRDefault="00E27CE3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1AD4B347" w14:textId="6CEE60AA" w:rsidR="003764BA" w:rsidRPr="000E4C4F" w:rsidRDefault="003764BA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0FFF4A9A" w14:textId="77777777" w:rsidR="003764BA" w:rsidRPr="000E4C4F" w:rsidRDefault="003764BA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3702EA51" w14:textId="05E3E8B7" w:rsidR="00E27CE3" w:rsidRPr="000E4C4F" w:rsidRDefault="00E27CE3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13636C4E" w14:textId="77777777" w:rsidR="00E27CE3" w:rsidRPr="000E4C4F" w:rsidRDefault="00E27CE3" w:rsidP="00C1559B">
      <w:pPr>
        <w:spacing w:after="0" w:line="268" w:lineRule="auto"/>
        <w:ind w:left="916" w:right="251"/>
        <w:jc w:val="both"/>
        <w:rPr>
          <w:b/>
          <w:bCs/>
          <w:color w:val="auto"/>
        </w:rPr>
      </w:pPr>
    </w:p>
    <w:p w14:paraId="64C51348" w14:textId="77777777" w:rsidR="00761EB3" w:rsidRPr="000E4C4F" w:rsidRDefault="000F4609" w:rsidP="00C1559B">
      <w:pPr>
        <w:spacing w:after="0" w:line="268" w:lineRule="auto"/>
        <w:ind w:right="251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Pozn.: sumy sú uvedené v eur. </w:t>
      </w:r>
    </w:p>
    <w:p w14:paraId="53D685F9" w14:textId="385EC724" w:rsidR="00976ED0" w:rsidRPr="00962AB4" w:rsidRDefault="00976ED0" w:rsidP="00962AB4">
      <w:pPr>
        <w:spacing w:after="0" w:line="268" w:lineRule="auto"/>
        <w:ind w:right="251"/>
        <w:jc w:val="both"/>
        <w:rPr>
          <w:color w:val="auto"/>
          <w:sz w:val="18"/>
          <w:szCs w:val="18"/>
        </w:rPr>
      </w:pPr>
      <w:r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>Ak z</w:t>
      </w:r>
      <w:r w:rsidR="00761EB3"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ariadenie školského stravovania pripraví stravu v nižšej sume ako je výška dotácie, uvedený rozdiel </w:t>
      </w:r>
      <w:r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>bude</w:t>
      </w:r>
      <w:r w:rsidR="00761EB3"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následne použitý</w:t>
      </w:r>
      <w:r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na </w:t>
      </w:r>
      <w:r w:rsidR="00761EB3" w:rsidRPr="000E4C4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rozšírenie jedla o doplnkové jedlo alebo na úhradu režijných nákladov s cieľom skvalitnenia kultúry stravovania v školskom zariadení. </w:t>
      </w:r>
    </w:p>
    <w:p w14:paraId="1AD57107" w14:textId="15616118" w:rsidR="009557FB" w:rsidRDefault="00C1559B" w:rsidP="00C1559B">
      <w:pPr>
        <w:spacing w:after="0"/>
        <w:ind w:left="10" w:right="3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Čl.</w:t>
      </w:r>
      <w:r w:rsidR="000F4609">
        <w:rPr>
          <w:rFonts w:ascii="Times New Roman" w:eastAsia="Times New Roman" w:hAnsi="Times New Roman" w:cs="Times New Roman"/>
          <w:b/>
          <w:sz w:val="24"/>
        </w:rPr>
        <w:t xml:space="preserve"> 7  </w:t>
      </w:r>
    </w:p>
    <w:p w14:paraId="095DE779" w14:textId="77777777" w:rsidR="009557FB" w:rsidRDefault="000F4609" w:rsidP="00C1559B">
      <w:pPr>
        <w:spacing w:after="0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Podmienky úhrady v školskej jedálni  </w:t>
      </w:r>
    </w:p>
    <w:p w14:paraId="7285BCD5" w14:textId="77777777" w:rsidR="009557FB" w:rsidRDefault="000F4609" w:rsidP="00C1559B">
      <w:pPr>
        <w:spacing w:after="0"/>
        <w:ind w:left="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10B179" w14:textId="715F9F76" w:rsidR="00CE4695" w:rsidRPr="00C80560" w:rsidRDefault="00CE4695" w:rsidP="00CE4695">
      <w:pPr>
        <w:spacing w:after="24" w:line="268" w:lineRule="auto"/>
        <w:ind w:left="938" w:right="251" w:hanging="370"/>
        <w:jc w:val="both"/>
        <w:rPr>
          <w:rFonts w:ascii="Times New Roman" w:hAnsi="Times New Roman" w:cs="Times New Roman"/>
          <w:sz w:val="24"/>
          <w:szCs w:val="24"/>
        </w:rPr>
      </w:pPr>
      <w:r w:rsidRPr="00C8056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805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0560">
        <w:rPr>
          <w:rFonts w:ascii="Times New Roman" w:eastAsia="Times New Roman" w:hAnsi="Times New Roman" w:cs="Times New Roman"/>
          <w:sz w:val="24"/>
          <w:szCs w:val="24"/>
        </w:rPr>
        <w:t xml:space="preserve">Náklady na nákup potravín uhrádza zákonný zástupca: </w:t>
      </w:r>
      <w:r w:rsidRPr="00C80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75510A" w14:textId="42787105" w:rsidR="00CE4695" w:rsidRPr="000E4C4F" w:rsidRDefault="00CE4695" w:rsidP="00CE4695">
      <w:pPr>
        <w:numPr>
          <w:ilvl w:val="1"/>
          <w:numId w:val="15"/>
        </w:numPr>
        <w:spacing w:after="24" w:line="268" w:lineRule="auto"/>
        <w:ind w:right="251" w:hanging="3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80560">
        <w:rPr>
          <w:rFonts w:ascii="Times New Roman" w:eastAsia="Times New Roman" w:hAnsi="Times New Roman" w:cs="Times New Roman"/>
          <w:sz w:val="24"/>
          <w:szCs w:val="24"/>
        </w:rPr>
        <w:t xml:space="preserve">dieťaťa materskej školy, </w:t>
      </w:r>
    </w:p>
    <w:p w14:paraId="2451085F" w14:textId="246EABDC" w:rsidR="000E4C4F" w:rsidRPr="000E4C4F" w:rsidRDefault="00CE4695" w:rsidP="000E4C4F">
      <w:pPr>
        <w:numPr>
          <w:ilvl w:val="1"/>
          <w:numId w:val="15"/>
        </w:numPr>
        <w:spacing w:after="24" w:line="268" w:lineRule="auto"/>
        <w:ind w:right="251" w:hanging="3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E4C4F">
        <w:rPr>
          <w:rFonts w:ascii="Times New Roman" w:eastAsia="Times New Roman" w:hAnsi="Times New Roman" w:cs="Times New Roman"/>
          <w:sz w:val="24"/>
          <w:szCs w:val="24"/>
        </w:rPr>
        <w:t>dieťaťa materskej školy alebo žiaka základnej školy</w:t>
      </w:r>
      <w:r w:rsidR="008C105B" w:rsidRPr="000E4C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105B"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ktoré nebolo z obeda odhlásené, nezúčastnilo sa výchovno-vzdelávacej činnosti a neodobralo obed</w:t>
      </w:r>
      <w:r w:rsidR="000E4C4F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6ACC3149" w14:textId="44F92018" w:rsidR="00C80560" w:rsidRPr="000E4C4F" w:rsidRDefault="008C105B" w:rsidP="001B65B7">
      <w:pPr>
        <w:numPr>
          <w:ilvl w:val="0"/>
          <w:numId w:val="12"/>
        </w:numPr>
        <w:spacing w:after="24" w:line="268" w:lineRule="auto"/>
        <w:ind w:right="2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E4C4F">
        <w:rPr>
          <w:rFonts w:ascii="Times New Roman" w:eastAsia="Times New Roman" w:hAnsi="Times New Roman" w:cs="Times New Roman"/>
          <w:sz w:val="24"/>
          <w:szCs w:val="24"/>
        </w:rPr>
        <w:t>Z</w:t>
      </w:r>
      <w:r w:rsidR="00CE4695" w:rsidRPr="000E4C4F">
        <w:rPr>
          <w:rFonts w:ascii="Times New Roman" w:eastAsia="Times New Roman" w:hAnsi="Times New Roman" w:cs="Times New Roman"/>
          <w:sz w:val="24"/>
          <w:szCs w:val="24"/>
        </w:rPr>
        <w:t xml:space="preserve">ákonný zástupca </w:t>
      </w:r>
      <w:r w:rsidRPr="000E4C4F">
        <w:rPr>
          <w:rFonts w:ascii="Times New Roman" w:eastAsia="Times New Roman" w:hAnsi="Times New Roman" w:cs="Times New Roman"/>
          <w:sz w:val="24"/>
          <w:szCs w:val="24"/>
        </w:rPr>
        <w:t>je povinný odhlásiť</w:t>
      </w:r>
      <w:r w:rsidR="00CE4695" w:rsidRPr="000E4C4F">
        <w:rPr>
          <w:rFonts w:ascii="Times New Roman" w:eastAsia="Times New Roman" w:hAnsi="Times New Roman" w:cs="Times New Roman"/>
          <w:sz w:val="24"/>
          <w:szCs w:val="24"/>
        </w:rPr>
        <w:t xml:space="preserve"> dieťa alebo žiaka najneskôr do </w:t>
      </w:r>
      <w:r w:rsidRPr="000E4C4F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CE4695" w:rsidRPr="000E4C4F">
        <w:rPr>
          <w:rFonts w:ascii="Times New Roman" w:eastAsia="Times New Roman" w:hAnsi="Times New Roman" w:cs="Times New Roman"/>
          <w:sz w:val="24"/>
          <w:szCs w:val="24"/>
        </w:rPr>
        <w:t>0 h predchádzajúceho pracovného dňa z poskytovania stravy v školskej jedálni v danom stravovacom dni</w:t>
      </w:r>
      <w:r w:rsidRPr="000E4C4F">
        <w:rPr>
          <w:rFonts w:ascii="Times New Roman" w:eastAsia="Times New Roman" w:hAnsi="Times New Roman" w:cs="Times New Roman"/>
          <w:sz w:val="24"/>
          <w:szCs w:val="24"/>
        </w:rPr>
        <w:t>, vo výnimočnom prípade do 7.00 h daný stravovací deň.</w:t>
      </w:r>
    </w:p>
    <w:p w14:paraId="47094994" w14:textId="77777777" w:rsidR="00C80560" w:rsidRPr="00C80560" w:rsidRDefault="00CE4695" w:rsidP="00C80560">
      <w:pPr>
        <w:pStyle w:val="Odsekzoznamu"/>
        <w:numPr>
          <w:ilvl w:val="0"/>
          <w:numId w:val="12"/>
        </w:numPr>
        <w:spacing w:after="24" w:line="268" w:lineRule="auto"/>
        <w:ind w:right="2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80560">
        <w:rPr>
          <w:rFonts w:ascii="Times New Roman" w:eastAsia="Times New Roman" w:hAnsi="Times New Roman" w:cs="Times New Roman"/>
          <w:sz w:val="24"/>
          <w:szCs w:val="24"/>
        </w:rPr>
        <w:t xml:space="preserve">Úhradu na nákup potravín a príspevok na režijné náklady je nutné zrealizovať  najneskôr do 25. dňa mesiaca predchádzajúceho mesiaca, v ktorom sa stravovanie poskytuje. Príspevok je možné uhradiť bezhotovostne na účet SK425600 0000 0006 6157 9005 alebo poštovou poukážkou. </w:t>
      </w:r>
    </w:p>
    <w:p w14:paraId="49385432" w14:textId="77777777" w:rsidR="00C80560" w:rsidRPr="00C80560" w:rsidRDefault="00CE4695" w:rsidP="00C80560">
      <w:pPr>
        <w:pStyle w:val="Odsekzoznamu"/>
        <w:numPr>
          <w:ilvl w:val="0"/>
          <w:numId w:val="12"/>
        </w:numPr>
        <w:spacing w:after="24" w:line="268" w:lineRule="auto"/>
        <w:ind w:right="2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80560">
        <w:rPr>
          <w:rFonts w:ascii="Times New Roman" w:eastAsia="Times New Roman" w:hAnsi="Times New Roman" w:cs="Times New Roman"/>
          <w:sz w:val="24"/>
          <w:szCs w:val="24"/>
        </w:rPr>
        <w:t>Cena jedla pre iných stravníkov zahŕňa náklady na nákup potravín</w:t>
      </w:r>
      <w:r w:rsidRPr="00C8056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80560">
        <w:rPr>
          <w:rFonts w:ascii="Times New Roman" w:eastAsia="Times New Roman" w:hAnsi="Times New Roman" w:cs="Times New Roman"/>
          <w:sz w:val="24"/>
          <w:szCs w:val="24"/>
        </w:rPr>
        <w:t xml:space="preserve"> a skutočnú výšku režijných nákladov. </w:t>
      </w:r>
    </w:p>
    <w:p w14:paraId="65565507" w14:textId="4341AC7F" w:rsidR="00CE4695" w:rsidRPr="000E4C4F" w:rsidRDefault="00CE4695" w:rsidP="00C80560">
      <w:pPr>
        <w:pStyle w:val="Odsekzoznamu"/>
        <w:numPr>
          <w:ilvl w:val="0"/>
          <w:numId w:val="12"/>
        </w:numPr>
        <w:spacing w:after="24" w:line="268" w:lineRule="auto"/>
        <w:ind w:right="251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Rozdiel medzi dotáciou na stravu a nákladom na nákup potravín školská jedáleň použije účelovo na režijné náklady</w:t>
      </w:r>
      <w:r w:rsidR="008C105B"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alebo na doplatok na doplnkové jedlo.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9B68FF3" w14:textId="3C08D193" w:rsidR="009557FB" w:rsidRPr="000E4C4F" w:rsidRDefault="00CE4695" w:rsidP="000E4C4F">
      <w:pPr>
        <w:pStyle w:val="Odsekzoznamu"/>
        <w:numPr>
          <w:ilvl w:val="0"/>
          <w:numId w:val="12"/>
        </w:numPr>
        <w:spacing w:after="24" w:line="268" w:lineRule="auto"/>
        <w:ind w:right="251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0E4C4F">
        <w:rPr>
          <w:rFonts w:ascii="Times New Roman" w:eastAsia="Times New Roman" w:hAnsi="Times New Roman" w:cs="Times New Roman"/>
          <w:sz w:val="24"/>
          <w:szCs w:val="24"/>
        </w:rPr>
        <w:t>Obec Melčice-Lieskové ako zriaďovateľ ŠJ, môže rozhodnúť o zrušení, alebo odpustení príspevku v prípadoch stanovených zákonom.</w:t>
      </w:r>
      <w:r w:rsidRPr="00C80560">
        <w:rPr>
          <w:vertAlign w:val="superscript"/>
        </w:rPr>
        <w:footnoteReference w:id="2"/>
      </w:r>
      <w:r w:rsidRPr="000E4C4F">
        <w:rPr>
          <w:rFonts w:ascii="Times New Roman" w:eastAsia="Times New Roman" w:hAnsi="Times New Roman" w:cs="Times New Roman"/>
          <w:sz w:val="24"/>
          <w:szCs w:val="24"/>
        </w:rPr>
        <w:t xml:space="preserve"> To neplatí, ak ide o deti a žiakov, na ktoré sa poskytuje dotácia podľa § 4 zákona č. 544/2010 Z. z. o dotáciách v pôsobnosti Ministerstva práce, sociálnych vecí a rodiny Slovenskej republiky. </w:t>
      </w:r>
      <w:r w:rsidR="000F4609" w:rsidRPr="000E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8157F4" w14:textId="154C5E10" w:rsidR="009557FB" w:rsidRDefault="000F4609" w:rsidP="00C1559B">
      <w:pPr>
        <w:spacing w:after="3"/>
        <w:ind w:left="223"/>
      </w:pPr>
      <w:r>
        <w:rPr>
          <w:sz w:val="24"/>
        </w:rPr>
        <w:t xml:space="preserve"> </w:t>
      </w:r>
    </w:p>
    <w:p w14:paraId="3565BCD7" w14:textId="77777777" w:rsidR="00C80560" w:rsidRDefault="00C80560" w:rsidP="000E4C4F">
      <w:pPr>
        <w:pStyle w:val="Nadpis1"/>
        <w:spacing w:after="0"/>
        <w:ind w:left="0" w:firstLine="0"/>
        <w:jc w:val="left"/>
        <w:rPr>
          <w:color w:val="FF0000"/>
        </w:rPr>
      </w:pPr>
    </w:p>
    <w:p w14:paraId="37A9EEC5" w14:textId="167C30B8" w:rsidR="00C1559B" w:rsidRPr="000E4C4F" w:rsidRDefault="00C1559B" w:rsidP="00C1559B">
      <w:pPr>
        <w:pStyle w:val="Nadpis1"/>
        <w:spacing w:after="0"/>
        <w:ind w:left="11" w:hanging="11"/>
        <w:rPr>
          <w:color w:val="auto"/>
        </w:rPr>
      </w:pPr>
      <w:r w:rsidRPr="000E4C4F">
        <w:rPr>
          <w:color w:val="auto"/>
        </w:rPr>
        <w:t>Čl.</w:t>
      </w:r>
      <w:r w:rsidR="000F4609" w:rsidRPr="000E4C4F">
        <w:rPr>
          <w:color w:val="auto"/>
        </w:rPr>
        <w:t xml:space="preserve"> 8 </w:t>
      </w:r>
    </w:p>
    <w:p w14:paraId="67182E6D" w14:textId="4C41ACA4" w:rsidR="009557FB" w:rsidRPr="000E4C4F" w:rsidRDefault="000F4609" w:rsidP="00C1559B">
      <w:pPr>
        <w:pStyle w:val="Nadpis1"/>
        <w:spacing w:after="0"/>
        <w:ind w:left="11" w:hanging="11"/>
        <w:rPr>
          <w:color w:val="auto"/>
        </w:rPr>
      </w:pPr>
      <w:r w:rsidRPr="000E4C4F">
        <w:rPr>
          <w:color w:val="auto"/>
        </w:rPr>
        <w:t xml:space="preserve">Diétne stravovanie </w:t>
      </w:r>
    </w:p>
    <w:p w14:paraId="0E88DF01" w14:textId="33DFF185" w:rsidR="00FF6E3C" w:rsidRPr="000E4C4F" w:rsidRDefault="00FF6E3C" w:rsidP="00FF6E3C">
      <w:pPr>
        <w:rPr>
          <w:color w:val="auto"/>
        </w:rPr>
      </w:pPr>
    </w:p>
    <w:p w14:paraId="034A6418" w14:textId="0CA8BC45" w:rsidR="00C80560" w:rsidRPr="000E4C4F" w:rsidRDefault="00C80560" w:rsidP="00C80560">
      <w:pPr>
        <w:spacing w:after="3" w:line="261" w:lineRule="auto"/>
        <w:ind w:left="69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Dotáciu na stravu je možné poskytnúť na dieťa aj v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prípade, ak sa dieťa nestravuje v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zariadení školského stravovania z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dôvodu, že zdravotný stav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dieťaťa podľa posúdenia ošetrujúceho lekára–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špecialistu (napr. gastroenterológ, </w:t>
      </w:r>
      <w:proofErr w:type="spellStart"/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diabetológ</w:t>
      </w:r>
      <w:proofErr w:type="spellEnd"/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imunológ, </w:t>
      </w:r>
      <w:proofErr w:type="spellStart"/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alergoló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>g</w:t>
      </w:r>
      <w:proofErr w:type="spellEnd"/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a pod.)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vyžaduje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osobitné 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stravovanie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zariadenie školského stravovania nevie zabezpečiť takéto jedlo. Podmienkou však je, že 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o stravovanie v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školskej jedálni požiadať a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dieťa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bude 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zaradené do zoznamu stravníkov s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tým, že školská jedáleň nevie zabezpečiť diétnu 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>stravu (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dieťa 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diétnu stravu prinesie na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konzumáciu 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rámci obeda do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4C4F">
        <w:rPr>
          <w:rFonts w:ascii="Times New Roman" w:eastAsia="Times New Roman" w:hAnsi="Times New Roman" w:cs="Times New Roman"/>
          <w:color w:val="auto"/>
          <w:sz w:val="24"/>
          <w:szCs w:val="24"/>
        </w:rPr>
        <w:t>MŠ alebo ZŠ).</w:t>
      </w:r>
      <w:r w:rsidRPr="000E4C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41A22D" w14:textId="77777777" w:rsidR="00C80560" w:rsidRDefault="00C80560" w:rsidP="00CE4695">
      <w:pPr>
        <w:spacing w:after="15" w:line="266" w:lineRule="auto"/>
        <w:ind w:left="22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78BEE347" w14:textId="77777777" w:rsidR="00C80560" w:rsidRDefault="00C80560" w:rsidP="00CE4695">
      <w:pPr>
        <w:spacing w:after="15" w:line="266" w:lineRule="auto"/>
        <w:ind w:left="22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6ACCF32B" w14:textId="7491F2DC" w:rsidR="00C1559B" w:rsidRDefault="00C1559B" w:rsidP="00C1559B">
      <w:pPr>
        <w:pStyle w:val="Nadpis1"/>
        <w:spacing w:after="0"/>
        <w:ind w:left="226" w:hanging="11"/>
      </w:pPr>
      <w:r>
        <w:t>Čl.</w:t>
      </w:r>
      <w:r w:rsidR="000F4609">
        <w:t xml:space="preserve"> </w:t>
      </w:r>
      <w:r w:rsidR="00C263BC">
        <w:t>9</w:t>
      </w:r>
      <w:r w:rsidR="000F4609">
        <w:t xml:space="preserve"> </w:t>
      </w:r>
    </w:p>
    <w:p w14:paraId="70CC4102" w14:textId="06016B75" w:rsidR="009557FB" w:rsidRPr="00F34575" w:rsidRDefault="000F4609" w:rsidP="00C1559B">
      <w:pPr>
        <w:pStyle w:val="Nadpis1"/>
        <w:spacing w:after="0"/>
        <w:ind w:left="226" w:hanging="11"/>
        <w:rPr>
          <w:b w:val="0"/>
          <w:color w:val="auto"/>
        </w:rPr>
      </w:pPr>
      <w:r w:rsidRPr="00F34575">
        <w:rPr>
          <w:color w:val="auto"/>
        </w:rPr>
        <w:t>Stravovanie a príspevok dospelých stravníkov v zariadení školského stravovania</w:t>
      </w:r>
      <w:r w:rsidRPr="00F34575">
        <w:rPr>
          <w:b w:val="0"/>
          <w:color w:val="auto"/>
        </w:rPr>
        <w:t xml:space="preserve"> </w:t>
      </w:r>
    </w:p>
    <w:p w14:paraId="7F841608" w14:textId="77777777" w:rsidR="00C1559B" w:rsidRPr="00F34575" w:rsidRDefault="00C1559B" w:rsidP="00C1559B">
      <w:pPr>
        <w:spacing w:after="0"/>
        <w:rPr>
          <w:color w:val="auto"/>
        </w:rPr>
      </w:pPr>
    </w:p>
    <w:p w14:paraId="66E6EC53" w14:textId="77777777" w:rsidR="009557FB" w:rsidRPr="00F34575" w:rsidRDefault="000F4609">
      <w:pPr>
        <w:numPr>
          <w:ilvl w:val="0"/>
          <w:numId w:val="8"/>
        </w:numPr>
        <w:spacing w:after="15" w:line="266" w:lineRule="auto"/>
        <w:ind w:hanging="360"/>
        <w:jc w:val="both"/>
        <w:rPr>
          <w:color w:val="auto"/>
        </w:rPr>
      </w:pPr>
      <w:r w:rsidRPr="00F34575">
        <w:rPr>
          <w:rFonts w:ascii="Times New Roman" w:eastAsia="Times New Roman" w:hAnsi="Times New Roman" w:cs="Times New Roman"/>
          <w:color w:val="auto"/>
          <w:sz w:val="24"/>
        </w:rPr>
        <w:t xml:space="preserve">Zriaďovateľ súhlasí so stravovaním dospelej osoby v zariadeniach školského stravovania. </w:t>
      </w:r>
    </w:p>
    <w:p w14:paraId="44051D12" w14:textId="68B2C5A6" w:rsidR="009557FB" w:rsidRPr="00CE4695" w:rsidRDefault="000F4609">
      <w:pPr>
        <w:numPr>
          <w:ilvl w:val="0"/>
          <w:numId w:val="8"/>
        </w:numPr>
        <w:spacing w:after="15" w:line="266" w:lineRule="auto"/>
        <w:ind w:hanging="360"/>
        <w:jc w:val="both"/>
        <w:rPr>
          <w:color w:val="auto"/>
        </w:rPr>
      </w:pPr>
      <w:r w:rsidRPr="00F34575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Denný príspevok dospelých stravníkov na nákup </w:t>
      </w:r>
      <w:r w:rsidRPr="00CE4695">
        <w:rPr>
          <w:rFonts w:ascii="Times New Roman" w:eastAsia="Times New Roman" w:hAnsi="Times New Roman" w:cs="Times New Roman"/>
          <w:color w:val="auto"/>
          <w:sz w:val="24"/>
        </w:rPr>
        <w:t>potravín sa uhrádza podľa finančného pásma</w:t>
      </w:r>
      <w:r w:rsidR="00C263BC" w:rsidRPr="00CE4695">
        <w:rPr>
          <w:rFonts w:ascii="Times New Roman" w:eastAsia="Times New Roman" w:hAnsi="Times New Roman" w:cs="Times New Roman"/>
          <w:color w:val="auto"/>
          <w:sz w:val="24"/>
        </w:rPr>
        <w:t xml:space="preserve"> B</w:t>
      </w:r>
      <w:r w:rsidRPr="00CE4695">
        <w:rPr>
          <w:rFonts w:ascii="Times New Roman" w:eastAsia="Times New Roman" w:hAnsi="Times New Roman" w:cs="Times New Roman"/>
          <w:color w:val="auto"/>
          <w:sz w:val="24"/>
        </w:rPr>
        <w:t xml:space="preserve"> stanoveného MŠ</w:t>
      </w:r>
      <w:r w:rsidR="00C263BC" w:rsidRPr="00CE4695">
        <w:rPr>
          <w:rFonts w:ascii="Times New Roman" w:eastAsia="Times New Roman" w:hAnsi="Times New Roman" w:cs="Times New Roman"/>
          <w:color w:val="auto"/>
          <w:sz w:val="24"/>
        </w:rPr>
        <w:t>VVaŠ SR</w:t>
      </w:r>
      <w:r w:rsidRPr="00CE4695">
        <w:rPr>
          <w:rFonts w:ascii="Times New Roman" w:eastAsia="Times New Roman" w:hAnsi="Times New Roman" w:cs="Times New Roman"/>
          <w:color w:val="auto"/>
          <w:sz w:val="24"/>
        </w:rPr>
        <w:t xml:space="preserve"> pre vekovú kategóriu stravníkov 15 – 19-ročných žiakov strednej školy. </w:t>
      </w:r>
    </w:p>
    <w:p w14:paraId="13390B1E" w14:textId="6328E2CD" w:rsidR="009557FB" w:rsidRPr="00CE4695" w:rsidRDefault="000F4609">
      <w:pPr>
        <w:numPr>
          <w:ilvl w:val="0"/>
          <w:numId w:val="8"/>
        </w:numPr>
        <w:spacing w:after="15" w:line="266" w:lineRule="auto"/>
        <w:ind w:hanging="360"/>
        <w:jc w:val="both"/>
        <w:rPr>
          <w:color w:val="auto"/>
        </w:rPr>
      </w:pPr>
      <w:r w:rsidRPr="00CE4695">
        <w:rPr>
          <w:rFonts w:ascii="Times New Roman" w:eastAsia="Times New Roman" w:hAnsi="Times New Roman" w:cs="Times New Roman"/>
          <w:color w:val="auto"/>
          <w:sz w:val="24"/>
        </w:rPr>
        <w:t xml:space="preserve">Náklady na nákup potravín na jedno jedlo pre dospelého stravníka sa určujú vo výške </w:t>
      </w:r>
      <w:r w:rsidR="00C263BC" w:rsidRPr="00CE4695">
        <w:rPr>
          <w:rFonts w:ascii="Times New Roman" w:eastAsia="Times New Roman" w:hAnsi="Times New Roman" w:cs="Times New Roman"/>
          <w:color w:val="auto"/>
          <w:sz w:val="24"/>
        </w:rPr>
        <w:t>2,40</w:t>
      </w:r>
      <w:r w:rsidRPr="00CE4695">
        <w:rPr>
          <w:rFonts w:ascii="Times New Roman" w:eastAsia="Times New Roman" w:hAnsi="Times New Roman" w:cs="Times New Roman"/>
          <w:color w:val="auto"/>
          <w:sz w:val="24"/>
        </w:rPr>
        <w:t xml:space="preserve"> €. </w:t>
      </w:r>
    </w:p>
    <w:p w14:paraId="0E6C2DA2" w14:textId="77777777" w:rsidR="009557FB" w:rsidRPr="00F34575" w:rsidRDefault="000F4609">
      <w:pPr>
        <w:numPr>
          <w:ilvl w:val="0"/>
          <w:numId w:val="8"/>
        </w:numPr>
        <w:spacing w:after="248" w:line="266" w:lineRule="auto"/>
        <w:ind w:hanging="360"/>
        <w:jc w:val="both"/>
        <w:rPr>
          <w:color w:val="auto"/>
        </w:rPr>
      </w:pPr>
      <w:r w:rsidRPr="00CE4695">
        <w:rPr>
          <w:rFonts w:ascii="Times New Roman" w:eastAsia="Times New Roman" w:hAnsi="Times New Roman" w:cs="Times New Roman"/>
          <w:color w:val="auto"/>
          <w:sz w:val="24"/>
        </w:rPr>
        <w:t xml:space="preserve">Výšku úhrady ceny obeda dospelých stravníkov (iných fyzických osôb) v školskej jedálni (cudzí stravníci), ktorí hradia v cene obeda náklady na nákup potravín a režijné náklady, určí riaditeľ školy vnútorným predpisom v súlade s finančnými pásmami na nákup potravín určenými Ministerstvom školstva, vedy, výskumu a športu SR. Dospelý stravník uhrádza za </w:t>
      </w:r>
      <w:r w:rsidRPr="00F34575">
        <w:rPr>
          <w:rFonts w:ascii="Times New Roman" w:eastAsia="Times New Roman" w:hAnsi="Times New Roman" w:cs="Times New Roman"/>
          <w:color w:val="auto"/>
          <w:sz w:val="24"/>
        </w:rPr>
        <w:t xml:space="preserve">jedno hlavné jedlo cenu, ktorá sa skladá z príspevku vo výške nákladov na nákup potravín a režijných nákladov. </w:t>
      </w:r>
    </w:p>
    <w:p w14:paraId="671F4803" w14:textId="01418ACD" w:rsidR="009557FB" w:rsidRDefault="000F4609">
      <w:pPr>
        <w:spacing w:after="169"/>
        <w:ind w:left="279"/>
        <w:jc w:val="center"/>
        <w:rPr>
          <w:rFonts w:ascii="Times New Roman" w:eastAsia="Times New Roman" w:hAnsi="Times New Roman" w:cs="Times New Roman"/>
          <w:i/>
          <w:color w:val="282828"/>
          <w:sz w:val="24"/>
        </w:rPr>
      </w:pPr>
      <w:r>
        <w:rPr>
          <w:rFonts w:ascii="Times New Roman" w:eastAsia="Times New Roman" w:hAnsi="Times New Roman" w:cs="Times New Roman"/>
          <w:i/>
          <w:color w:val="282828"/>
          <w:sz w:val="24"/>
        </w:rPr>
        <w:t xml:space="preserve"> </w:t>
      </w:r>
    </w:p>
    <w:p w14:paraId="361A82B7" w14:textId="77777777" w:rsidR="009557FB" w:rsidRDefault="000F4609">
      <w:pPr>
        <w:spacing w:after="24" w:line="257" w:lineRule="auto"/>
        <w:ind w:left="227" w:hanging="10"/>
        <w:jc w:val="center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 xml:space="preserve">TRETIA ČASŤ </w:t>
      </w:r>
    </w:p>
    <w:p w14:paraId="32158857" w14:textId="77777777" w:rsidR="009557FB" w:rsidRDefault="000F4609">
      <w:pPr>
        <w:spacing w:after="120"/>
        <w:ind w:left="1416" w:hanging="10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>SPOLOČNÉ, ZÁVEREČNÉ A ZRUŠOVACIE USTANOVENIA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7F1C2D9F" w14:textId="77777777" w:rsidR="009557FB" w:rsidRDefault="000F4609">
      <w:pPr>
        <w:spacing w:after="152"/>
        <w:ind w:left="279"/>
        <w:jc w:val="center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 xml:space="preserve"> </w:t>
      </w:r>
    </w:p>
    <w:p w14:paraId="770F198E" w14:textId="28889A58" w:rsidR="009557FB" w:rsidRDefault="00C1559B">
      <w:pPr>
        <w:pStyle w:val="Nadpis1"/>
        <w:ind w:left="227"/>
      </w:pPr>
      <w:r>
        <w:t xml:space="preserve">Čl. </w:t>
      </w:r>
      <w:r w:rsidR="00C263BC">
        <w:t>10</w:t>
      </w:r>
      <w:r w:rsidR="000F4609">
        <w:t xml:space="preserve"> </w:t>
      </w:r>
    </w:p>
    <w:p w14:paraId="195452E7" w14:textId="77777777" w:rsidR="009557FB" w:rsidRDefault="000F4609">
      <w:pPr>
        <w:spacing w:after="306"/>
        <w:ind w:left="2286" w:hanging="10"/>
      </w:pPr>
      <w:r>
        <w:rPr>
          <w:rFonts w:ascii="Times New Roman" w:eastAsia="Times New Roman" w:hAnsi="Times New Roman" w:cs="Times New Roman"/>
          <w:b/>
          <w:color w:val="282828"/>
          <w:sz w:val="24"/>
        </w:rPr>
        <w:t>Postup pre zníženie alebo odpustenie príspevkov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52FD1433" w14:textId="77777777" w:rsidR="009557FB" w:rsidRDefault="000F4609">
      <w:pPr>
        <w:numPr>
          <w:ilvl w:val="0"/>
          <w:numId w:val="9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Žiadosť o zníženie alebo odpustenie príspevkov môže uplatniť zákonný zástupca u zriaďovateľa – obec Melčice-Lieskové. Písomné žiadosti je potrebné doručiť na Obecný úrad v Melčiciach-Lieskovom. </w:t>
      </w:r>
    </w:p>
    <w:p w14:paraId="51FCCFC7" w14:textId="77777777" w:rsidR="009557FB" w:rsidRDefault="000F4609">
      <w:pPr>
        <w:numPr>
          <w:ilvl w:val="0"/>
          <w:numId w:val="9"/>
        </w:numPr>
        <w:spacing w:after="47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>Obec Melčice-Lieskové môže o žiadosti rozhodnúť za podmienky, že k žiadosti bude zo strany zákonného zástupcu predložený doklad o tom, že je poberateľom dávky v hmotnej núdzi a príspevkov k dávke v hmotnej núdzi podľa osobitného predpisu.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6ABBEAAB" w14:textId="77777777" w:rsidR="009557FB" w:rsidRDefault="000F4609">
      <w:pPr>
        <w:numPr>
          <w:ilvl w:val="0"/>
          <w:numId w:val="9"/>
        </w:numPr>
        <w:spacing w:after="41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>Nárok na zníženie alebo odpustenie príspevku trvá len počas doby, kedy trvajú podmienky zníženia a odpustenia príspevkov, t. j. pokiaľ je zákonný zástupca poberateľom dávky v hmotnej núdzi a príspevkov k dávke v hmotnej núdzi podľa osobitného predpisu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4626991B" w14:textId="77777777" w:rsidR="009557FB" w:rsidRDefault="000F4609">
      <w:pPr>
        <w:numPr>
          <w:ilvl w:val="0"/>
          <w:numId w:val="9"/>
        </w:numPr>
        <w:spacing w:after="1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 xml:space="preserve">Ak dôjde k zmene skutočností rozhodujúcich o znížení alebo odpustení príspevku, zákonný zástupca túto skutočnosť bezodkladne písomne oznámi na obecný úrad. </w:t>
      </w:r>
    </w:p>
    <w:p w14:paraId="42EB5C78" w14:textId="6EA79D63" w:rsidR="00C353B8" w:rsidRDefault="000F4609" w:rsidP="00C353B8">
      <w:pPr>
        <w:numPr>
          <w:ilvl w:val="0"/>
          <w:numId w:val="9"/>
        </w:numPr>
        <w:spacing w:after="311" w:line="2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82828"/>
          <w:sz w:val="24"/>
        </w:rPr>
        <w:t>Tento postup sa neuplatní, ak ide o deti a žiakov, na ktoré sa poskytuje dotácia podľa osobitného predpisu.</w:t>
      </w:r>
      <w:r>
        <w:rPr>
          <w:rFonts w:ascii="Times New Roman" w:eastAsia="Times New Roman" w:hAnsi="Times New Roman" w:cs="Times New Roman"/>
          <w:b/>
          <w:color w:val="196D03"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282828"/>
          <w:sz w:val="24"/>
        </w:rPr>
        <w:t xml:space="preserve"> </w:t>
      </w:r>
    </w:p>
    <w:p w14:paraId="713580B2" w14:textId="77777777" w:rsidR="00B43996" w:rsidRDefault="00B43996" w:rsidP="00B43996">
      <w:pPr>
        <w:spacing w:after="166"/>
        <w:ind w:left="223"/>
      </w:pPr>
      <w:r>
        <w:t xml:space="preserve">_______________________________ </w:t>
      </w:r>
    </w:p>
    <w:p w14:paraId="2C973376" w14:textId="77777777" w:rsidR="00B43996" w:rsidRDefault="00B43996" w:rsidP="00B43996">
      <w:pPr>
        <w:numPr>
          <w:ilvl w:val="0"/>
          <w:numId w:val="11"/>
        </w:numPr>
        <w:spacing w:after="15" w:line="269" w:lineRule="auto"/>
        <w:ind w:right="-10" w:hanging="10"/>
      </w:pPr>
      <w:r>
        <w:rPr>
          <w:rFonts w:ascii="Times New Roman" w:eastAsia="Times New Roman" w:hAnsi="Times New Roman" w:cs="Times New Roman"/>
          <w:sz w:val="20"/>
        </w:rPr>
        <w:t xml:space="preserve">Zákon č. 599/2003 Z .z. o pomoci v hmotnej núdzi a o zmene a doplnení niektorých zákonov v znení neskorších predpisov </w:t>
      </w:r>
    </w:p>
    <w:p w14:paraId="3F9E0704" w14:textId="77777777" w:rsidR="00B43996" w:rsidRDefault="00B43996" w:rsidP="00B43996">
      <w:pPr>
        <w:numPr>
          <w:ilvl w:val="0"/>
          <w:numId w:val="11"/>
        </w:numPr>
        <w:spacing w:after="15" w:line="269" w:lineRule="auto"/>
        <w:ind w:right="-10" w:hanging="10"/>
      </w:pPr>
      <w:r>
        <w:rPr>
          <w:rFonts w:ascii="Times New Roman" w:eastAsia="Times New Roman" w:hAnsi="Times New Roman" w:cs="Times New Roman"/>
          <w:sz w:val="20"/>
        </w:rPr>
        <w:t xml:space="preserve">§4 zákona č. 544/2010 Z. z. o dotáciách v pôsobnosti Ministerstva práce, sociálnych vecí a rodiny Slovenskej republiky </w:t>
      </w:r>
    </w:p>
    <w:p w14:paraId="7B4429E1" w14:textId="529691B3" w:rsidR="00C353B8" w:rsidRDefault="00C353B8" w:rsidP="00C353B8">
      <w:pPr>
        <w:spacing w:after="311" w:line="266" w:lineRule="auto"/>
        <w:jc w:val="both"/>
      </w:pPr>
    </w:p>
    <w:p w14:paraId="75606361" w14:textId="77777777" w:rsidR="000E4C4F" w:rsidRDefault="000E4C4F" w:rsidP="00C353B8">
      <w:pPr>
        <w:spacing w:after="311" w:line="266" w:lineRule="auto"/>
        <w:jc w:val="both"/>
      </w:pPr>
    </w:p>
    <w:p w14:paraId="547BEC0C" w14:textId="5383A162" w:rsidR="00C1559B" w:rsidRDefault="00C1559B" w:rsidP="00C1559B">
      <w:pPr>
        <w:pStyle w:val="Nadpis1"/>
        <w:spacing w:after="0"/>
        <w:ind w:left="226" w:hanging="11"/>
      </w:pPr>
      <w:r>
        <w:lastRenderedPageBreak/>
        <w:t>Čl.</w:t>
      </w:r>
      <w:r w:rsidR="000F4609">
        <w:t xml:space="preserve"> 1</w:t>
      </w:r>
      <w:r w:rsidR="007D3146">
        <w:t>0</w:t>
      </w:r>
      <w:r w:rsidR="000F4609">
        <w:t xml:space="preserve"> </w:t>
      </w:r>
    </w:p>
    <w:p w14:paraId="2F19667E" w14:textId="3E9EB94D" w:rsidR="009557FB" w:rsidRDefault="000F4609" w:rsidP="00C1559B">
      <w:pPr>
        <w:pStyle w:val="Nadpis1"/>
        <w:spacing w:after="0"/>
        <w:ind w:left="226" w:hanging="11"/>
        <w:rPr>
          <w:b w:val="0"/>
        </w:rPr>
      </w:pPr>
      <w:r>
        <w:t>Záverečné ustanovenia</w:t>
      </w:r>
      <w:r>
        <w:rPr>
          <w:b w:val="0"/>
        </w:rPr>
        <w:t xml:space="preserve"> </w:t>
      </w:r>
    </w:p>
    <w:p w14:paraId="6A37870D" w14:textId="77777777" w:rsidR="00C1559B" w:rsidRPr="00C1559B" w:rsidRDefault="00C1559B" w:rsidP="00C1559B"/>
    <w:p w14:paraId="7C7DB647" w14:textId="5E044EC9" w:rsidR="009557FB" w:rsidRDefault="000F4609">
      <w:pPr>
        <w:numPr>
          <w:ilvl w:val="0"/>
          <w:numId w:val="10"/>
        </w:numPr>
        <w:spacing w:after="24" w:line="268" w:lineRule="auto"/>
        <w:ind w:right="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Všeobecne záväzné nariadenie č. </w:t>
      </w:r>
      <w:r w:rsidR="00962AB4">
        <w:rPr>
          <w:rFonts w:ascii="Times New Roman" w:eastAsia="Times New Roman" w:hAnsi="Times New Roman" w:cs="Times New Roman"/>
          <w:sz w:val="24"/>
        </w:rPr>
        <w:t xml:space="preserve">3/2023 </w:t>
      </w:r>
      <w:r>
        <w:rPr>
          <w:rFonts w:ascii="Times New Roman" w:eastAsia="Times New Roman" w:hAnsi="Times New Roman" w:cs="Times New Roman"/>
          <w:sz w:val="24"/>
        </w:rPr>
        <w:t xml:space="preserve">bolo prijaté na zasadnutí Obecného zastupiteľstva obce Melčice-Lieskové dňa </w:t>
      </w:r>
      <w:r w:rsidR="00962AB4">
        <w:rPr>
          <w:rFonts w:ascii="Times New Roman" w:eastAsia="Times New Roman" w:hAnsi="Times New Roman" w:cs="Times New Roman"/>
          <w:sz w:val="24"/>
        </w:rPr>
        <w:t>12. 04. 2023</w:t>
      </w:r>
      <w:r>
        <w:rPr>
          <w:rFonts w:ascii="Times New Roman" w:eastAsia="Times New Roman" w:hAnsi="Times New Roman" w:cs="Times New Roman"/>
          <w:sz w:val="24"/>
        </w:rPr>
        <w:t xml:space="preserve"> uznesením č.  </w:t>
      </w:r>
      <w:r w:rsidR="00962AB4">
        <w:rPr>
          <w:rFonts w:ascii="Times New Roman" w:eastAsia="Times New Roman" w:hAnsi="Times New Roman" w:cs="Times New Roman"/>
          <w:sz w:val="24"/>
        </w:rPr>
        <w:t xml:space="preserve">28/2023-OZ </w:t>
      </w:r>
      <w:r>
        <w:rPr>
          <w:rFonts w:ascii="Times New Roman" w:eastAsia="Times New Roman" w:hAnsi="Times New Roman" w:cs="Times New Roman"/>
          <w:sz w:val="24"/>
        </w:rPr>
        <w:t xml:space="preserve">a nadobúda účinnosť dňa  </w:t>
      </w:r>
      <w:r w:rsidR="00962AB4">
        <w:rPr>
          <w:rFonts w:ascii="Times New Roman" w:eastAsia="Times New Roman" w:hAnsi="Times New Roman" w:cs="Times New Roman"/>
          <w:sz w:val="24"/>
        </w:rPr>
        <w:t>01. 05. 2023</w:t>
      </w:r>
    </w:p>
    <w:p w14:paraId="7DC6BF12" w14:textId="77777777" w:rsidR="009557FB" w:rsidRDefault="000F4609">
      <w:pPr>
        <w:numPr>
          <w:ilvl w:val="0"/>
          <w:numId w:val="10"/>
        </w:numPr>
        <w:spacing w:after="24" w:line="268" w:lineRule="auto"/>
        <w:ind w:right="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 nadobudnutí účinnosti bude Všeobecne záväzné nariadenie prístupné k nahliadnutiu na Obecnom úrade v Melčiciach-Lieskovom a na internetovej stránke obce. </w:t>
      </w:r>
    </w:p>
    <w:p w14:paraId="3FA2FF6E" w14:textId="45233AE0" w:rsidR="009557FB" w:rsidRDefault="000F4609" w:rsidP="00597EE7">
      <w:pPr>
        <w:spacing w:after="428" w:line="279" w:lineRule="auto"/>
        <w:ind w:left="181"/>
        <w:jc w:val="both"/>
      </w:pPr>
      <w:r>
        <w:rPr>
          <w:rFonts w:ascii="Times New Roman" w:eastAsia="Times New Roman" w:hAnsi="Times New Roman" w:cs="Times New Roman"/>
          <w:sz w:val="24"/>
        </w:rPr>
        <w:t>Účinnosťou tohto nariadenia sa ruší Všeobecne záväzné nariadenie č</w:t>
      </w:r>
      <w:r w:rsidR="000E4C4F">
        <w:rPr>
          <w:rFonts w:ascii="Times New Roman" w:eastAsia="Times New Roman" w:hAnsi="Times New Roman" w:cs="Times New Roman"/>
          <w:sz w:val="24"/>
        </w:rPr>
        <w:t>. 7/2022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 w:rsidR="00C353B8">
        <w:rPr>
          <w:rFonts w:ascii="Times New Roman" w:eastAsia="Times New Roman" w:hAnsi="Times New Roman" w:cs="Times New Roman"/>
          <w:sz w:val="24"/>
        </w:rPr>
        <w:t xml:space="preserve"> určení výšky finančných príspevkov na čiastočnú úhradu nákladov na výchovu a vzdelanie a nákladov spojených so stravovaním v školách a školských zariadeniach, ktorých zriaďovateľom je obec Melčice-Lieskové </w:t>
      </w:r>
    </w:p>
    <w:p w14:paraId="6B2DE58B" w14:textId="1489410A" w:rsidR="009557FB" w:rsidRDefault="000F4609">
      <w:pPr>
        <w:spacing w:after="24" w:line="268" w:lineRule="auto"/>
        <w:ind w:left="223" w:right="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Návrh všeobecne záväzného nariadenia bol podľa § 6, ods. 3 zákona č. 369/1990 </w:t>
      </w:r>
      <w:proofErr w:type="spellStart"/>
      <w:r>
        <w:rPr>
          <w:rFonts w:ascii="Times New Roman" w:eastAsia="Times New Roman" w:hAnsi="Times New Roman" w:cs="Times New Roman"/>
          <w:sz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vyvesený dňa </w:t>
      </w:r>
      <w:r w:rsidR="000E4C4F">
        <w:rPr>
          <w:rFonts w:ascii="Times New Roman" w:eastAsia="Times New Roman" w:hAnsi="Times New Roman" w:cs="Times New Roman"/>
          <w:sz w:val="24"/>
        </w:rPr>
        <w:t>2</w:t>
      </w:r>
      <w:r w:rsidR="007041D2">
        <w:rPr>
          <w:rFonts w:ascii="Times New Roman" w:eastAsia="Times New Roman" w:hAnsi="Times New Roman" w:cs="Times New Roman"/>
          <w:sz w:val="24"/>
        </w:rPr>
        <w:t>7</w:t>
      </w:r>
      <w:r w:rsidR="000E4C4F">
        <w:rPr>
          <w:rFonts w:ascii="Times New Roman" w:eastAsia="Times New Roman" w:hAnsi="Times New Roman" w:cs="Times New Roman"/>
          <w:sz w:val="24"/>
        </w:rPr>
        <w:t>. 03. 2023</w:t>
      </w:r>
      <w:r>
        <w:rPr>
          <w:rFonts w:ascii="Times New Roman" w:eastAsia="Times New Roman" w:hAnsi="Times New Roman" w:cs="Times New Roman"/>
          <w:sz w:val="24"/>
        </w:rPr>
        <w:t xml:space="preserve"> na úradnej tabuli v obci Melčice-Lieskové a zverejnený na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www.melcice</w:t>
        </w:r>
      </w:hyperlink>
      <w:hyperlink r:id="rId30"/>
      <w:hyperlink r:id="rId3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lieskove.sk</w:t>
        </w:r>
      </w:hyperlink>
      <w:hyperlink r:id="rId32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BE361" w14:textId="75805827" w:rsidR="009557FB" w:rsidRDefault="000F4609">
      <w:pPr>
        <w:spacing w:after="24" w:line="268" w:lineRule="auto"/>
        <w:ind w:left="223" w:right="251"/>
        <w:jc w:val="both"/>
      </w:pPr>
      <w:r>
        <w:rPr>
          <w:rFonts w:ascii="Times New Roman" w:eastAsia="Times New Roman" w:hAnsi="Times New Roman" w:cs="Times New Roman"/>
          <w:sz w:val="24"/>
        </w:rPr>
        <w:t>Návrh všeobecne záväzného nariadenia zvesený dňa</w:t>
      </w:r>
      <w:r w:rsidR="00C353B8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4C4F">
        <w:rPr>
          <w:rFonts w:ascii="Times New Roman" w:eastAsia="Times New Roman" w:hAnsi="Times New Roman" w:cs="Times New Roman"/>
          <w:sz w:val="24"/>
        </w:rPr>
        <w:t>12. 04. 2023</w:t>
      </w:r>
    </w:p>
    <w:p w14:paraId="5ADEF101" w14:textId="43CFCB43" w:rsidR="009557FB" w:rsidRDefault="000F4609">
      <w:pPr>
        <w:spacing w:after="24" w:line="268" w:lineRule="auto"/>
        <w:ind w:left="223" w:right="2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Všeobecne záväzné nariadenie vyvesené na úradnej tabuli: </w:t>
      </w:r>
      <w:r w:rsidR="00962AB4">
        <w:rPr>
          <w:rFonts w:ascii="Times New Roman" w:eastAsia="Times New Roman" w:hAnsi="Times New Roman" w:cs="Times New Roman"/>
          <w:sz w:val="24"/>
        </w:rPr>
        <w:t>13. 04. 2023</w:t>
      </w:r>
    </w:p>
    <w:p w14:paraId="35D09B5D" w14:textId="16A00097" w:rsidR="009557FB" w:rsidRDefault="000F4609">
      <w:pPr>
        <w:spacing w:after="0" w:line="268" w:lineRule="auto"/>
        <w:ind w:left="223" w:right="2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Všeobecne záväzné nariadenia zvesené z úradnej tabule: </w:t>
      </w:r>
      <w:r w:rsidR="00962AB4">
        <w:rPr>
          <w:rFonts w:ascii="Times New Roman" w:eastAsia="Times New Roman" w:hAnsi="Times New Roman" w:cs="Times New Roman"/>
          <w:sz w:val="24"/>
        </w:rPr>
        <w:t>29. 04. 2023</w:t>
      </w:r>
    </w:p>
    <w:p w14:paraId="1EE51D1F" w14:textId="77777777" w:rsidR="009557FB" w:rsidRDefault="000F4609">
      <w:pPr>
        <w:spacing w:after="11"/>
        <w:ind w:left="2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9AFC09" w14:textId="5CF9D994" w:rsidR="009557FB" w:rsidRDefault="000F4609">
      <w:pPr>
        <w:spacing w:after="0" w:line="268" w:lineRule="auto"/>
        <w:ind w:left="223" w:right="25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Melčiciach-Lieskovom </w:t>
      </w:r>
      <w:r w:rsidR="00962AB4">
        <w:rPr>
          <w:rFonts w:ascii="Times New Roman" w:eastAsia="Times New Roman" w:hAnsi="Times New Roman" w:cs="Times New Roman"/>
          <w:sz w:val="24"/>
        </w:rPr>
        <w:t>13</w:t>
      </w:r>
      <w:r w:rsidR="000E4C4F">
        <w:rPr>
          <w:rFonts w:ascii="Times New Roman" w:eastAsia="Times New Roman" w:hAnsi="Times New Roman" w:cs="Times New Roman"/>
          <w:sz w:val="24"/>
        </w:rPr>
        <w:t>. 0</w:t>
      </w:r>
      <w:r w:rsidR="00962AB4">
        <w:rPr>
          <w:rFonts w:ascii="Times New Roman" w:eastAsia="Times New Roman" w:hAnsi="Times New Roman" w:cs="Times New Roman"/>
          <w:sz w:val="24"/>
        </w:rPr>
        <w:t>4</w:t>
      </w:r>
      <w:r w:rsidR="000E4C4F">
        <w:rPr>
          <w:rFonts w:ascii="Times New Roman" w:eastAsia="Times New Roman" w:hAnsi="Times New Roman" w:cs="Times New Roman"/>
          <w:sz w:val="24"/>
        </w:rPr>
        <w:t>. 2023</w:t>
      </w:r>
    </w:p>
    <w:p w14:paraId="12C3D3F1" w14:textId="77777777" w:rsidR="009557FB" w:rsidRDefault="000F4609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84376" w14:textId="0C88C337" w:rsidR="009557FB" w:rsidRDefault="000F4609" w:rsidP="00FC2D80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3633F3" w14:textId="77777777" w:rsidR="00FC2D80" w:rsidRDefault="000F4609">
      <w:pPr>
        <w:spacing w:after="0" w:line="268" w:lineRule="auto"/>
        <w:ind w:left="866" w:firstLine="38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Mgr. Katarína Remencová</w:t>
      </w:r>
      <w:r w:rsidR="00FC2D80" w:rsidRPr="00FC2D80">
        <w:rPr>
          <w:rFonts w:ascii="Times New Roman" w:eastAsia="Times New Roman" w:hAnsi="Times New Roman" w:cs="Times New Roman"/>
          <w:sz w:val="24"/>
        </w:rPr>
        <w:t xml:space="preserve"> </w:t>
      </w:r>
      <w:r w:rsidR="00FC2D8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0EF98" w14:textId="294068C6" w:rsidR="009557FB" w:rsidRDefault="00FC2D80">
      <w:pPr>
        <w:spacing w:after="0" w:line="268" w:lineRule="auto"/>
        <w:ind w:left="866" w:firstLine="389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starostka obce</w:t>
      </w:r>
    </w:p>
    <w:p w14:paraId="0C90B6B4" w14:textId="043BAA1A" w:rsidR="009557FB" w:rsidRDefault="000F4609" w:rsidP="00C1559B">
      <w:pPr>
        <w:spacing w:after="158"/>
        <w:ind w:left="223"/>
      </w:pPr>
      <w:r>
        <w:t xml:space="preserve"> </w:t>
      </w:r>
    </w:p>
    <w:p w14:paraId="7DBF5E1C" w14:textId="2F4DDE58" w:rsidR="009557FB" w:rsidRDefault="000F4609" w:rsidP="00B43996">
      <w:pPr>
        <w:spacing w:after="15" w:line="269" w:lineRule="auto"/>
        <w:ind w:left="218" w:right="-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557FB">
      <w:footnotePr>
        <w:numRestart w:val="eachPage"/>
      </w:footnotePr>
      <w:pgSz w:w="11906" w:h="16838"/>
      <w:pgMar w:top="1451" w:right="1412" w:bottom="1417" w:left="11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C707" w14:textId="77777777" w:rsidR="00403131" w:rsidRDefault="00403131">
      <w:pPr>
        <w:spacing w:after="0" w:line="240" w:lineRule="auto"/>
      </w:pPr>
      <w:r>
        <w:separator/>
      </w:r>
    </w:p>
  </w:endnote>
  <w:endnote w:type="continuationSeparator" w:id="0">
    <w:p w14:paraId="4BDB27D3" w14:textId="77777777" w:rsidR="00403131" w:rsidRDefault="0040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ECD9" w14:textId="77777777" w:rsidR="00403131" w:rsidRDefault="00403131">
      <w:pPr>
        <w:spacing w:after="17"/>
        <w:ind w:left="223"/>
      </w:pPr>
      <w:r>
        <w:separator/>
      </w:r>
    </w:p>
  </w:footnote>
  <w:footnote w:type="continuationSeparator" w:id="0">
    <w:p w14:paraId="3A0A307E" w14:textId="77777777" w:rsidR="00403131" w:rsidRDefault="00403131">
      <w:pPr>
        <w:spacing w:after="17"/>
        <w:ind w:left="223"/>
      </w:pPr>
      <w:r>
        <w:continuationSeparator/>
      </w:r>
    </w:p>
  </w:footnote>
  <w:footnote w:id="1">
    <w:p w14:paraId="395CBAB0" w14:textId="77777777" w:rsidR="00CE4695" w:rsidRDefault="00CE4695" w:rsidP="00CE4695">
      <w:pPr>
        <w:pStyle w:val="footnotedescription"/>
        <w:spacing w:after="17" w:line="259" w:lineRule="auto"/>
      </w:pPr>
      <w:r>
        <w:rPr>
          <w:rStyle w:val="footnotemark"/>
        </w:rPr>
        <w:footnoteRef/>
      </w:r>
      <w:r>
        <w:t xml:space="preserve"> § 3 ods. 3 Vyhlášky č. 330/2009 o zariadení školského stravovania  </w:t>
      </w:r>
    </w:p>
  </w:footnote>
  <w:footnote w:id="2">
    <w:p w14:paraId="3572B3F3" w14:textId="77777777" w:rsidR="00CE4695" w:rsidRDefault="00CE4695" w:rsidP="00CE4695">
      <w:pPr>
        <w:pStyle w:val="footnotedescription"/>
        <w:spacing w:after="0" w:line="302" w:lineRule="auto"/>
      </w:pPr>
      <w:r>
        <w:rPr>
          <w:rStyle w:val="footnotemark"/>
        </w:rPr>
        <w:footnoteRef/>
      </w:r>
      <w:r>
        <w:t xml:space="preserve"> § 140 ods. 12 zákona č. 245/2008 Z. z. o výchove a vzdelávaní (školský zákon) a o zmene a doplnení niektorých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zákonov v znení neskorších predpisov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1A96"/>
    <w:multiLevelType w:val="hybridMultilevel"/>
    <w:tmpl w:val="36C8EF0C"/>
    <w:lvl w:ilvl="0" w:tplc="3050C3D0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FC86">
      <w:start w:val="1"/>
      <w:numFmt w:val="lowerLetter"/>
      <w:lvlText w:val="%2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8F8C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67040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C877A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C043E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6F46C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1A76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271E6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E7261"/>
    <w:multiLevelType w:val="hybridMultilevel"/>
    <w:tmpl w:val="812E2708"/>
    <w:lvl w:ilvl="0" w:tplc="E35E0934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EA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4B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D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6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0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CE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CB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1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21D41"/>
    <w:multiLevelType w:val="hybridMultilevel"/>
    <w:tmpl w:val="EA8A2CFA"/>
    <w:lvl w:ilvl="0" w:tplc="FF4A78BC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28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6F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AC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2B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F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63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8D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0894"/>
    <w:multiLevelType w:val="hybridMultilevel"/>
    <w:tmpl w:val="84B0B8B2"/>
    <w:lvl w:ilvl="0" w:tplc="FF980D4A">
      <w:start w:val="2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295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A8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FC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6BA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6F0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846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0A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A95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D6F7C"/>
    <w:multiLevelType w:val="hybridMultilevel"/>
    <w:tmpl w:val="5770C722"/>
    <w:lvl w:ilvl="0" w:tplc="0A0E101A">
      <w:start w:val="1"/>
      <w:numFmt w:val="lowerLetter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477CE">
      <w:start w:val="2"/>
      <w:numFmt w:val="decimal"/>
      <w:lvlText w:val="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C193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0162E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805E8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A0AA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6CF2E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E4C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EE272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866F2"/>
    <w:multiLevelType w:val="hybridMultilevel"/>
    <w:tmpl w:val="42A413A0"/>
    <w:lvl w:ilvl="0" w:tplc="54887B4C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4372A">
      <w:start w:val="1"/>
      <w:numFmt w:val="lowerLetter"/>
      <w:lvlText w:val="%2)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32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0E1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02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21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0AA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C7E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92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C3942"/>
    <w:multiLevelType w:val="hybridMultilevel"/>
    <w:tmpl w:val="C2305D2C"/>
    <w:lvl w:ilvl="0" w:tplc="B5AAE7B0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059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098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40B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B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AC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4D0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826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D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0655FD"/>
    <w:multiLevelType w:val="hybridMultilevel"/>
    <w:tmpl w:val="019C23D0"/>
    <w:lvl w:ilvl="0" w:tplc="041B000D">
      <w:start w:val="1"/>
      <w:numFmt w:val="bullet"/>
      <w:lvlText w:val=""/>
      <w:lvlJc w:val="left"/>
      <w:pPr>
        <w:ind w:left="69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A1698">
      <w:start w:val="2"/>
      <w:numFmt w:val="decimal"/>
      <w:lvlText w:val="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7E06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C437A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D65C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68C5C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0BAB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6C4DE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6F932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D60846"/>
    <w:multiLevelType w:val="hybridMultilevel"/>
    <w:tmpl w:val="AC1AF6E0"/>
    <w:lvl w:ilvl="0" w:tplc="8B62B920">
      <w:start w:val="1"/>
      <w:numFmt w:val="decimal"/>
      <w:lvlText w:val="%1."/>
      <w:lvlJc w:val="left"/>
      <w:pPr>
        <w:ind w:left="859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79" w:hanging="360"/>
      </w:pPr>
    </w:lvl>
    <w:lvl w:ilvl="2" w:tplc="041B001B" w:tentative="1">
      <w:start w:val="1"/>
      <w:numFmt w:val="lowerRoman"/>
      <w:lvlText w:val="%3."/>
      <w:lvlJc w:val="right"/>
      <w:pPr>
        <w:ind w:left="2299" w:hanging="180"/>
      </w:pPr>
    </w:lvl>
    <w:lvl w:ilvl="3" w:tplc="041B000F" w:tentative="1">
      <w:start w:val="1"/>
      <w:numFmt w:val="decimal"/>
      <w:lvlText w:val="%4."/>
      <w:lvlJc w:val="left"/>
      <w:pPr>
        <w:ind w:left="3019" w:hanging="360"/>
      </w:pPr>
    </w:lvl>
    <w:lvl w:ilvl="4" w:tplc="041B0019" w:tentative="1">
      <w:start w:val="1"/>
      <w:numFmt w:val="lowerLetter"/>
      <w:lvlText w:val="%5."/>
      <w:lvlJc w:val="left"/>
      <w:pPr>
        <w:ind w:left="3739" w:hanging="360"/>
      </w:pPr>
    </w:lvl>
    <w:lvl w:ilvl="5" w:tplc="041B001B" w:tentative="1">
      <w:start w:val="1"/>
      <w:numFmt w:val="lowerRoman"/>
      <w:lvlText w:val="%6."/>
      <w:lvlJc w:val="right"/>
      <w:pPr>
        <w:ind w:left="4459" w:hanging="180"/>
      </w:pPr>
    </w:lvl>
    <w:lvl w:ilvl="6" w:tplc="041B000F" w:tentative="1">
      <w:start w:val="1"/>
      <w:numFmt w:val="decimal"/>
      <w:lvlText w:val="%7."/>
      <w:lvlJc w:val="left"/>
      <w:pPr>
        <w:ind w:left="5179" w:hanging="360"/>
      </w:pPr>
    </w:lvl>
    <w:lvl w:ilvl="7" w:tplc="041B0019" w:tentative="1">
      <w:start w:val="1"/>
      <w:numFmt w:val="lowerLetter"/>
      <w:lvlText w:val="%8."/>
      <w:lvlJc w:val="left"/>
      <w:pPr>
        <w:ind w:left="5899" w:hanging="360"/>
      </w:pPr>
    </w:lvl>
    <w:lvl w:ilvl="8" w:tplc="041B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 w15:restartNumberingAfterBreak="0">
    <w:nsid w:val="48A94757"/>
    <w:multiLevelType w:val="hybridMultilevel"/>
    <w:tmpl w:val="484CEF2E"/>
    <w:lvl w:ilvl="0" w:tplc="5A5AC4F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4C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CFB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6AE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C9A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93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E7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C2C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88C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023D0"/>
    <w:multiLevelType w:val="hybridMultilevel"/>
    <w:tmpl w:val="AF90CB7C"/>
    <w:lvl w:ilvl="0" w:tplc="D76E0F64">
      <w:start w:val="1"/>
      <w:numFmt w:val="lowerLetter"/>
      <w:lvlText w:val="%1)"/>
      <w:lvlJc w:val="left"/>
      <w:pPr>
        <w:ind w:left="105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78" w:hanging="360"/>
      </w:pPr>
    </w:lvl>
    <w:lvl w:ilvl="2" w:tplc="041B001B" w:tentative="1">
      <w:start w:val="1"/>
      <w:numFmt w:val="lowerRoman"/>
      <w:lvlText w:val="%3."/>
      <w:lvlJc w:val="right"/>
      <w:pPr>
        <w:ind w:left="2498" w:hanging="180"/>
      </w:pPr>
    </w:lvl>
    <w:lvl w:ilvl="3" w:tplc="041B000F" w:tentative="1">
      <w:start w:val="1"/>
      <w:numFmt w:val="decimal"/>
      <w:lvlText w:val="%4."/>
      <w:lvlJc w:val="left"/>
      <w:pPr>
        <w:ind w:left="3218" w:hanging="360"/>
      </w:pPr>
    </w:lvl>
    <w:lvl w:ilvl="4" w:tplc="041B0019" w:tentative="1">
      <w:start w:val="1"/>
      <w:numFmt w:val="lowerLetter"/>
      <w:lvlText w:val="%5."/>
      <w:lvlJc w:val="left"/>
      <w:pPr>
        <w:ind w:left="3938" w:hanging="360"/>
      </w:pPr>
    </w:lvl>
    <w:lvl w:ilvl="5" w:tplc="041B001B" w:tentative="1">
      <w:start w:val="1"/>
      <w:numFmt w:val="lowerRoman"/>
      <w:lvlText w:val="%6."/>
      <w:lvlJc w:val="right"/>
      <w:pPr>
        <w:ind w:left="4658" w:hanging="180"/>
      </w:pPr>
    </w:lvl>
    <w:lvl w:ilvl="6" w:tplc="041B000F" w:tentative="1">
      <w:start w:val="1"/>
      <w:numFmt w:val="decimal"/>
      <w:lvlText w:val="%7."/>
      <w:lvlJc w:val="left"/>
      <w:pPr>
        <w:ind w:left="5378" w:hanging="360"/>
      </w:pPr>
    </w:lvl>
    <w:lvl w:ilvl="7" w:tplc="041B0019" w:tentative="1">
      <w:start w:val="1"/>
      <w:numFmt w:val="lowerLetter"/>
      <w:lvlText w:val="%8."/>
      <w:lvlJc w:val="left"/>
      <w:pPr>
        <w:ind w:left="6098" w:hanging="360"/>
      </w:pPr>
    </w:lvl>
    <w:lvl w:ilvl="8" w:tplc="041B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DA14CF5"/>
    <w:multiLevelType w:val="hybridMultilevel"/>
    <w:tmpl w:val="16E0D648"/>
    <w:lvl w:ilvl="0" w:tplc="35021FEE">
      <w:start w:val="2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89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824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A29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44D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F9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EF5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3D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011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63F6"/>
    <w:multiLevelType w:val="hybridMultilevel"/>
    <w:tmpl w:val="C3C886C8"/>
    <w:lvl w:ilvl="0" w:tplc="C832AC7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5265865"/>
    <w:multiLevelType w:val="hybridMultilevel"/>
    <w:tmpl w:val="E0E09B2A"/>
    <w:lvl w:ilvl="0" w:tplc="199A9C88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232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ED8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84F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00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96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AFD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E7D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2B7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EB2872"/>
    <w:multiLevelType w:val="hybridMultilevel"/>
    <w:tmpl w:val="97763368"/>
    <w:lvl w:ilvl="0" w:tplc="A20E8B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C8500">
      <w:start w:val="1"/>
      <w:numFmt w:val="lowerLetter"/>
      <w:lvlText w:val="%2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7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4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EA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8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45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42E04"/>
    <w:multiLevelType w:val="hybridMultilevel"/>
    <w:tmpl w:val="29F2768A"/>
    <w:lvl w:ilvl="0" w:tplc="ED62886C">
      <w:start w:val="3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1286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9A8D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DAC5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67C5B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072B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5660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AD0F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BDC7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763650B0"/>
    <w:multiLevelType w:val="hybridMultilevel"/>
    <w:tmpl w:val="8E48FB7C"/>
    <w:lvl w:ilvl="0" w:tplc="459E46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8C0A2">
      <w:start w:val="1"/>
      <w:numFmt w:val="lowerLetter"/>
      <w:lvlText w:val="%2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D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6C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48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E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49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0E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3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D86DA5"/>
    <w:multiLevelType w:val="hybridMultilevel"/>
    <w:tmpl w:val="5B542B0A"/>
    <w:lvl w:ilvl="0" w:tplc="A956B734">
      <w:start w:val="1"/>
      <w:numFmt w:val="bullet"/>
      <w:lvlText w:val="-"/>
      <w:lvlJc w:val="left"/>
      <w:pPr>
        <w:ind w:left="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AFC28A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BEC993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948DF4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3F0756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48E23E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138075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89C3D8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966D30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91281085">
    <w:abstractNumId w:val="13"/>
  </w:num>
  <w:num w:numId="2" w16cid:durableId="1096293418">
    <w:abstractNumId w:val="5"/>
  </w:num>
  <w:num w:numId="3" w16cid:durableId="1837573556">
    <w:abstractNumId w:val="6"/>
  </w:num>
  <w:num w:numId="4" w16cid:durableId="1340347475">
    <w:abstractNumId w:val="11"/>
  </w:num>
  <w:num w:numId="5" w16cid:durableId="1112627969">
    <w:abstractNumId w:val="4"/>
  </w:num>
  <w:num w:numId="6" w16cid:durableId="395053328">
    <w:abstractNumId w:val="14"/>
  </w:num>
  <w:num w:numId="7" w16cid:durableId="391315524">
    <w:abstractNumId w:val="9"/>
  </w:num>
  <w:num w:numId="8" w16cid:durableId="782531604">
    <w:abstractNumId w:val="0"/>
  </w:num>
  <w:num w:numId="9" w16cid:durableId="1649281031">
    <w:abstractNumId w:val="1"/>
  </w:num>
  <w:num w:numId="10" w16cid:durableId="1852797752">
    <w:abstractNumId w:val="2"/>
  </w:num>
  <w:num w:numId="11" w16cid:durableId="374891303">
    <w:abstractNumId w:val="15"/>
  </w:num>
  <w:num w:numId="12" w16cid:durableId="452599809">
    <w:abstractNumId w:val="8"/>
  </w:num>
  <w:num w:numId="13" w16cid:durableId="537663663">
    <w:abstractNumId w:val="12"/>
  </w:num>
  <w:num w:numId="14" w16cid:durableId="729036612">
    <w:abstractNumId w:val="7"/>
  </w:num>
  <w:num w:numId="15" w16cid:durableId="1747724391">
    <w:abstractNumId w:val="16"/>
  </w:num>
  <w:num w:numId="16" w16cid:durableId="891579152">
    <w:abstractNumId w:val="3"/>
  </w:num>
  <w:num w:numId="17" w16cid:durableId="1824853246">
    <w:abstractNumId w:val="17"/>
  </w:num>
  <w:num w:numId="18" w16cid:durableId="96076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FB"/>
    <w:rsid w:val="000041BC"/>
    <w:rsid w:val="00007971"/>
    <w:rsid w:val="0001002A"/>
    <w:rsid w:val="000660DB"/>
    <w:rsid w:val="00080CD5"/>
    <w:rsid w:val="00082C77"/>
    <w:rsid w:val="000E4C4F"/>
    <w:rsid w:val="000F4609"/>
    <w:rsid w:val="000F6C35"/>
    <w:rsid w:val="00127CF6"/>
    <w:rsid w:val="00167067"/>
    <w:rsid w:val="001A59D9"/>
    <w:rsid w:val="0024412B"/>
    <w:rsid w:val="002652EC"/>
    <w:rsid w:val="0028128E"/>
    <w:rsid w:val="002A2785"/>
    <w:rsid w:val="002B7B32"/>
    <w:rsid w:val="002E0BA7"/>
    <w:rsid w:val="003764BA"/>
    <w:rsid w:val="003844C3"/>
    <w:rsid w:val="003C7EC7"/>
    <w:rsid w:val="00403131"/>
    <w:rsid w:val="004220F2"/>
    <w:rsid w:val="004423D5"/>
    <w:rsid w:val="0045732F"/>
    <w:rsid w:val="004A7730"/>
    <w:rsid w:val="005403A0"/>
    <w:rsid w:val="00591B7F"/>
    <w:rsid w:val="00597EE7"/>
    <w:rsid w:val="006107CC"/>
    <w:rsid w:val="006651F8"/>
    <w:rsid w:val="00692BB9"/>
    <w:rsid w:val="006C6DD6"/>
    <w:rsid w:val="007041D2"/>
    <w:rsid w:val="007050C1"/>
    <w:rsid w:val="00721503"/>
    <w:rsid w:val="00735576"/>
    <w:rsid w:val="00761EB3"/>
    <w:rsid w:val="007678EF"/>
    <w:rsid w:val="00794C55"/>
    <w:rsid w:val="007B4513"/>
    <w:rsid w:val="007D3146"/>
    <w:rsid w:val="008037FC"/>
    <w:rsid w:val="00822B7C"/>
    <w:rsid w:val="00827510"/>
    <w:rsid w:val="008A416C"/>
    <w:rsid w:val="008C105B"/>
    <w:rsid w:val="009557FB"/>
    <w:rsid w:val="009568FF"/>
    <w:rsid w:val="00962AB4"/>
    <w:rsid w:val="009746EE"/>
    <w:rsid w:val="00974A7A"/>
    <w:rsid w:val="00976ED0"/>
    <w:rsid w:val="00A3131A"/>
    <w:rsid w:val="00A4371C"/>
    <w:rsid w:val="00B359DE"/>
    <w:rsid w:val="00B43996"/>
    <w:rsid w:val="00B55C61"/>
    <w:rsid w:val="00BF4FE9"/>
    <w:rsid w:val="00C02A92"/>
    <w:rsid w:val="00C1559B"/>
    <w:rsid w:val="00C263BC"/>
    <w:rsid w:val="00C353B8"/>
    <w:rsid w:val="00C45942"/>
    <w:rsid w:val="00C45FEB"/>
    <w:rsid w:val="00C467B7"/>
    <w:rsid w:val="00C80560"/>
    <w:rsid w:val="00C940B8"/>
    <w:rsid w:val="00CC2B94"/>
    <w:rsid w:val="00CD1140"/>
    <w:rsid w:val="00CE4695"/>
    <w:rsid w:val="00D601EB"/>
    <w:rsid w:val="00DB6DF0"/>
    <w:rsid w:val="00E27CE3"/>
    <w:rsid w:val="00E61DFC"/>
    <w:rsid w:val="00F34575"/>
    <w:rsid w:val="00F4248D"/>
    <w:rsid w:val="00F70382"/>
    <w:rsid w:val="00F72DFE"/>
    <w:rsid w:val="00F8044A"/>
    <w:rsid w:val="00FC2D8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656F"/>
  <w15:docId w15:val="{C88FEB63-8ED8-4BC0-8EE0-C01A931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4" w:line="257" w:lineRule="auto"/>
      <w:ind w:left="225" w:hanging="10"/>
      <w:jc w:val="center"/>
      <w:outlineLvl w:val="0"/>
    </w:pPr>
    <w:rPr>
      <w:rFonts w:ascii="Times New Roman" w:eastAsia="Times New Roman" w:hAnsi="Times New Roman" w:cs="Times New Roman"/>
      <w:b/>
      <w:color w:val="282828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282828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8" w:line="281" w:lineRule="auto"/>
      <w:ind w:left="22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155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7C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27CE3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color w:val="auto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ssr.sk/main/goto.ashx?t=27&amp;p=2973143&amp;f=3" TargetMode="External"/><Relationship Id="rId18" Type="http://schemas.openxmlformats.org/officeDocument/2006/relationships/hyperlink" Target="http://www.vssr.sk/main/goto.ashx?t=27&amp;p=3527864&amp;f=3" TargetMode="External"/><Relationship Id="rId26" Type="http://schemas.openxmlformats.org/officeDocument/2006/relationships/hyperlink" Target="http://www.vssr.sk/main/goto.ashx?t=27&amp;p=3528946&amp;f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ssr.sk/main/goto.ashx?t=27&amp;p=3528648&amp;f=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vssr.sk/main/goto.ashx?t=27&amp;p=1898383&amp;f=3" TargetMode="External"/><Relationship Id="rId17" Type="http://schemas.openxmlformats.org/officeDocument/2006/relationships/hyperlink" Target="http://www.vssr.sk/main/goto.ashx?t=27&amp;p=3527566&amp;f=3" TargetMode="External"/><Relationship Id="rId25" Type="http://schemas.openxmlformats.org/officeDocument/2006/relationships/hyperlink" Target="http://www.vssr.sk/main/goto.ashx?t=27&amp;p=3528946&amp;f=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ssr.sk/main/goto.ashx?t=27&amp;p=3527566&amp;f=3" TargetMode="External"/><Relationship Id="rId20" Type="http://schemas.openxmlformats.org/officeDocument/2006/relationships/hyperlink" Target="http://www.vssr.sk/main/goto.ashx?t=27&amp;p=3528648&amp;f=3" TargetMode="External"/><Relationship Id="rId29" Type="http://schemas.openxmlformats.org/officeDocument/2006/relationships/hyperlink" Target="http://www.melcice-lieskove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ssr.sk/main/goto.ashx?t=27&amp;p=1898383&amp;f=3" TargetMode="External"/><Relationship Id="rId24" Type="http://schemas.openxmlformats.org/officeDocument/2006/relationships/hyperlink" Target="http://www.vssr.sk/main/goto.ashx?t=27&amp;p=3528671&amp;f=3" TargetMode="External"/><Relationship Id="rId32" Type="http://schemas.openxmlformats.org/officeDocument/2006/relationships/hyperlink" Target="http://www.melcice-lieskove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ssr.sk/main/goto.ashx?t=27&amp;p=2973143&amp;f=3" TargetMode="External"/><Relationship Id="rId23" Type="http://schemas.openxmlformats.org/officeDocument/2006/relationships/hyperlink" Target="http://www.vssr.sk/main/goto.ashx?t=27&amp;p=3528671&amp;f=3" TargetMode="External"/><Relationship Id="rId28" Type="http://schemas.openxmlformats.org/officeDocument/2006/relationships/hyperlink" Target="http://www.vssr.sk/main/goto.ashx?t=26&amp;p=1024413&amp;f=3" TargetMode="External"/><Relationship Id="rId10" Type="http://schemas.openxmlformats.org/officeDocument/2006/relationships/hyperlink" Target="http://www.vssr.sk/main/goto.ashx?t=27&amp;p=1898383&amp;f=3" TargetMode="External"/><Relationship Id="rId19" Type="http://schemas.openxmlformats.org/officeDocument/2006/relationships/hyperlink" Target="http://www.vssr.sk/main/goto.ashx?t=27&amp;p=3527864&amp;f=3" TargetMode="External"/><Relationship Id="rId31" Type="http://schemas.openxmlformats.org/officeDocument/2006/relationships/hyperlink" Target="http://www.melcice-lieskove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sr.sk/main/goto.ashx?t=27&amp;p=1898383&amp;f=3" TargetMode="External"/><Relationship Id="rId14" Type="http://schemas.openxmlformats.org/officeDocument/2006/relationships/hyperlink" Target="http://www.vssr.sk/main/goto.ashx?t=27&amp;p=2973143&amp;f=3" TargetMode="External"/><Relationship Id="rId22" Type="http://schemas.openxmlformats.org/officeDocument/2006/relationships/hyperlink" Target="http://www.vssr.sk/main/goto.ashx?t=27&amp;p=3528671&amp;f=3" TargetMode="External"/><Relationship Id="rId27" Type="http://schemas.openxmlformats.org/officeDocument/2006/relationships/hyperlink" Target="http://www.vssr.sk/main/goto.ashx?t=27&amp;p=3528946&amp;f=3" TargetMode="External"/><Relationship Id="rId30" Type="http://schemas.openxmlformats.org/officeDocument/2006/relationships/hyperlink" Target="http://www.melcice-lieskove.sk/" TargetMode="External"/><Relationship Id="rId8" Type="http://schemas.openxmlformats.org/officeDocument/2006/relationships/hyperlink" Target="http://www.vssr.sk/main/goto.ashx?t=27&amp;p=1898278&amp;f=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Melčice</dc:creator>
  <cp:keywords/>
  <cp:lastModifiedBy>Janka Jančová</cp:lastModifiedBy>
  <cp:revision>2</cp:revision>
  <cp:lastPrinted>2023-03-28T11:52:00Z</cp:lastPrinted>
  <dcterms:created xsi:type="dcterms:W3CDTF">2023-06-21T13:41:00Z</dcterms:created>
  <dcterms:modified xsi:type="dcterms:W3CDTF">2023-06-21T13:41:00Z</dcterms:modified>
</cp:coreProperties>
</file>